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2611" w14:textId="63C2CE86" w:rsidR="00F139EC" w:rsidRDefault="002370DA" w:rsidP="00F139EC">
      <w:pPr>
        <w:spacing w:after="0" w:line="240" w:lineRule="auto"/>
        <w:jc w:val="center"/>
        <w:rPr>
          <w:rFonts w:ascii="Segoe UI" w:hAnsi="Segoe UI" w:cs="Segoe UI"/>
          <w:b/>
          <w:sz w:val="32"/>
          <w:szCs w:val="32"/>
        </w:rPr>
      </w:pPr>
      <w:r w:rsidRPr="007452CF">
        <w:rPr>
          <w:rFonts w:ascii="Segoe UI" w:hAnsi="Segoe UI" w:cs="Segoe UI"/>
          <w:b/>
          <w:sz w:val="32"/>
          <w:szCs w:val="32"/>
        </w:rPr>
        <w:t>Competency Evidence Log –</w:t>
      </w:r>
      <w:r w:rsidR="008E0D9C" w:rsidRPr="007452CF">
        <w:rPr>
          <w:rFonts w:ascii="Segoe UI" w:hAnsi="Segoe UI" w:cs="Segoe UI"/>
          <w:b/>
          <w:sz w:val="32"/>
          <w:szCs w:val="32"/>
        </w:rPr>
        <w:t xml:space="preserve"> </w:t>
      </w:r>
      <w:r w:rsidR="00B220D4">
        <w:rPr>
          <w:rFonts w:ascii="Segoe UI" w:hAnsi="Segoe UI" w:cs="Segoe UI"/>
          <w:b/>
          <w:sz w:val="32"/>
          <w:szCs w:val="32"/>
        </w:rPr>
        <w:t>Core Competencies</w:t>
      </w:r>
    </w:p>
    <w:p w14:paraId="6AD02B2C" w14:textId="051933E5" w:rsidR="00B220D4" w:rsidRPr="002402E5" w:rsidRDefault="002402E5" w:rsidP="00B220D4">
      <w:pPr>
        <w:tabs>
          <w:tab w:val="left" w:pos="2835"/>
        </w:tabs>
        <w:contextualSpacing/>
        <w:jc w:val="center"/>
        <w:rPr>
          <w:rFonts w:asciiTheme="minorHAnsi" w:hAnsiTheme="minorHAnsi"/>
          <w:b/>
          <w:bCs/>
          <w:sz w:val="28"/>
          <w:szCs w:val="28"/>
        </w:rPr>
      </w:pPr>
      <w:r w:rsidRPr="002402E5">
        <w:rPr>
          <w:rFonts w:asciiTheme="minorHAnsi" w:hAnsiTheme="minorHAnsi"/>
          <w:b/>
          <w:bCs/>
          <w:sz w:val="28"/>
          <w:szCs w:val="28"/>
        </w:rPr>
        <w:t xml:space="preserve">For </w:t>
      </w:r>
      <w:r w:rsidR="00B220D4" w:rsidRPr="002402E5">
        <w:rPr>
          <w:rFonts w:asciiTheme="minorHAnsi" w:hAnsiTheme="minorHAnsi"/>
          <w:b/>
          <w:bCs/>
          <w:sz w:val="28"/>
          <w:szCs w:val="28"/>
        </w:rPr>
        <w:t xml:space="preserve">Anyone </w:t>
      </w:r>
      <w:r w:rsidR="002B5BD1" w:rsidRPr="002402E5">
        <w:rPr>
          <w:rFonts w:asciiTheme="minorHAnsi" w:hAnsiTheme="minorHAnsi"/>
          <w:b/>
          <w:bCs/>
          <w:sz w:val="28"/>
          <w:szCs w:val="28"/>
        </w:rPr>
        <w:t xml:space="preserve">who </w:t>
      </w:r>
      <w:r w:rsidRPr="002402E5">
        <w:rPr>
          <w:rFonts w:asciiTheme="minorHAnsi" w:hAnsiTheme="minorHAnsi"/>
          <w:b/>
          <w:bCs/>
          <w:sz w:val="28"/>
          <w:szCs w:val="28"/>
        </w:rPr>
        <w:t>Works or Volunteers with children.</w:t>
      </w:r>
    </w:p>
    <w:p w14:paraId="4F151E63" w14:textId="77777777" w:rsidR="00B220D4" w:rsidRDefault="00B220D4" w:rsidP="00F139EC">
      <w:pPr>
        <w:spacing w:after="0" w:line="240" w:lineRule="auto"/>
        <w:rPr>
          <w:rFonts w:asciiTheme="minorHAnsi" w:hAnsiTheme="minorHAnsi" w:cstheme="minorHAnsi"/>
          <w:b/>
        </w:rPr>
      </w:pPr>
    </w:p>
    <w:p w14:paraId="783B88EA" w14:textId="77777777" w:rsidR="00C330A3" w:rsidRDefault="00C330A3" w:rsidP="00F139EC">
      <w:pPr>
        <w:spacing w:after="0" w:line="240" w:lineRule="auto"/>
        <w:rPr>
          <w:rFonts w:asciiTheme="minorHAnsi" w:hAnsiTheme="minorHAnsi" w:cstheme="minorHAnsi"/>
          <w:b/>
        </w:rPr>
      </w:pPr>
      <w:r>
        <w:rPr>
          <w:rFonts w:asciiTheme="minorHAnsi" w:hAnsiTheme="minorHAnsi" w:cstheme="minorHAnsi"/>
          <w:b/>
        </w:rPr>
        <w:t>Name of Staff member:</w:t>
      </w:r>
    </w:p>
    <w:p w14:paraId="1F0067C1" w14:textId="77777777" w:rsidR="002370DA" w:rsidRDefault="002370DA" w:rsidP="002370DA">
      <w:pPr>
        <w:spacing w:after="0" w:line="240" w:lineRule="auto"/>
        <w:rPr>
          <w:rFonts w:asciiTheme="minorHAnsi" w:hAnsiTheme="minorHAnsi" w:cstheme="minorHAnsi"/>
          <w:b/>
        </w:rPr>
      </w:pPr>
    </w:p>
    <w:p w14:paraId="6D991C92" w14:textId="77777777" w:rsidR="00C330A3" w:rsidRDefault="00C330A3" w:rsidP="002370DA">
      <w:pPr>
        <w:spacing w:after="0" w:line="240" w:lineRule="auto"/>
        <w:rPr>
          <w:rFonts w:asciiTheme="minorHAnsi" w:hAnsiTheme="minorHAnsi" w:cstheme="minorHAnsi"/>
          <w:b/>
        </w:rPr>
      </w:pPr>
      <w:r>
        <w:rPr>
          <w:rFonts w:asciiTheme="minorHAnsi" w:hAnsiTheme="minorHAnsi" w:cstheme="minorHAnsi"/>
          <w:b/>
        </w:rPr>
        <w:t xml:space="preserve">Name </w:t>
      </w:r>
      <w:r w:rsidR="00062E4B">
        <w:rPr>
          <w:rFonts w:asciiTheme="minorHAnsi" w:hAnsiTheme="minorHAnsi" w:cstheme="minorHAnsi"/>
          <w:b/>
        </w:rPr>
        <w:t>of</w:t>
      </w:r>
      <w:r>
        <w:rPr>
          <w:rFonts w:asciiTheme="minorHAnsi" w:hAnsiTheme="minorHAnsi" w:cstheme="minorHAnsi"/>
          <w:b/>
        </w:rPr>
        <w:t xml:space="preserve"> Manager: </w:t>
      </w:r>
    </w:p>
    <w:p w14:paraId="25E9F57E" w14:textId="77777777" w:rsidR="002370DA" w:rsidRDefault="002370DA" w:rsidP="002370DA">
      <w:pPr>
        <w:spacing w:after="0" w:line="240" w:lineRule="auto"/>
        <w:rPr>
          <w:rFonts w:asciiTheme="minorHAnsi" w:hAnsiTheme="minorHAnsi" w:cstheme="minorHAnsi"/>
          <w:b/>
        </w:rPr>
      </w:pPr>
    </w:p>
    <w:p w14:paraId="1B7B9E58" w14:textId="77777777" w:rsidR="009B7AB6" w:rsidRDefault="009B7AB6" w:rsidP="002370DA">
      <w:pPr>
        <w:spacing w:after="0" w:line="240" w:lineRule="auto"/>
        <w:rPr>
          <w:rFonts w:asciiTheme="minorHAnsi" w:hAnsiTheme="minorHAnsi" w:cstheme="minorHAnsi"/>
          <w:b/>
        </w:rPr>
      </w:pPr>
      <w:r>
        <w:rPr>
          <w:rFonts w:asciiTheme="minorHAnsi" w:hAnsiTheme="minorHAnsi" w:cstheme="minorHAnsi"/>
          <w:b/>
        </w:rPr>
        <w:t xml:space="preserve">Date: </w:t>
      </w:r>
    </w:p>
    <w:p w14:paraId="707658F4" w14:textId="77777777" w:rsidR="002370DA" w:rsidRDefault="002370DA" w:rsidP="002370DA">
      <w:pPr>
        <w:spacing w:after="0" w:line="240" w:lineRule="auto"/>
        <w:rPr>
          <w:rFonts w:asciiTheme="minorHAnsi" w:hAnsiTheme="minorHAnsi" w:cstheme="minorHAnsi"/>
          <w:b/>
        </w:rPr>
      </w:pPr>
    </w:p>
    <w:p w14:paraId="27EB00D3" w14:textId="1B0E5C02" w:rsidR="002370DA" w:rsidRPr="00B21ECA" w:rsidRDefault="00C330A3" w:rsidP="002370DA">
      <w:pPr>
        <w:spacing w:after="0" w:line="240" w:lineRule="auto"/>
        <w:rPr>
          <w:rFonts w:asciiTheme="minorHAnsi" w:hAnsiTheme="minorHAnsi" w:cstheme="minorHAnsi"/>
          <w:b/>
          <w:sz w:val="28"/>
          <w:szCs w:val="28"/>
          <w:u w:val="single"/>
        </w:rPr>
      </w:pPr>
      <w:r w:rsidRPr="00B21ECA">
        <w:rPr>
          <w:rFonts w:asciiTheme="minorHAnsi" w:hAnsiTheme="minorHAnsi" w:cstheme="minorHAnsi"/>
          <w:b/>
          <w:sz w:val="28"/>
          <w:szCs w:val="28"/>
          <w:u w:val="single"/>
        </w:rPr>
        <w:t>Evidence provided must have ta</w:t>
      </w:r>
      <w:r w:rsidR="000014D1">
        <w:rPr>
          <w:rFonts w:asciiTheme="minorHAnsi" w:hAnsiTheme="minorHAnsi" w:cstheme="minorHAnsi"/>
          <w:b/>
          <w:sz w:val="28"/>
          <w:szCs w:val="28"/>
          <w:u w:val="single"/>
        </w:rPr>
        <w:t xml:space="preserve">ken place within the previous 12 </w:t>
      </w:r>
      <w:r w:rsidRPr="00B21ECA">
        <w:rPr>
          <w:rFonts w:asciiTheme="minorHAnsi" w:hAnsiTheme="minorHAnsi" w:cstheme="minorHAnsi"/>
          <w:b/>
          <w:sz w:val="28"/>
          <w:szCs w:val="28"/>
          <w:u w:val="single"/>
        </w:rPr>
        <w:t>months.</w:t>
      </w:r>
    </w:p>
    <w:tbl>
      <w:tblPr>
        <w:tblStyle w:val="TableGrid"/>
        <w:tblW w:w="0" w:type="auto"/>
        <w:tblLook w:val="04A0" w:firstRow="1" w:lastRow="0" w:firstColumn="1" w:lastColumn="0" w:noHBand="0" w:noVBand="1"/>
      </w:tblPr>
      <w:tblGrid>
        <w:gridCol w:w="532"/>
        <w:gridCol w:w="5582"/>
        <w:gridCol w:w="838"/>
        <w:gridCol w:w="5922"/>
        <w:gridCol w:w="1074"/>
      </w:tblGrid>
      <w:tr w:rsidR="008E6181" w14:paraId="793954EA"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B74AB" w14:textId="77777777" w:rsidR="008E6181" w:rsidRDefault="008E6181">
            <w:pPr>
              <w:rPr>
                <w:rFonts w:asciiTheme="minorHAnsi" w:hAnsiTheme="minorHAnsi" w:cstheme="minorHAnsi"/>
                <w:b/>
                <w:sz w:val="22"/>
              </w:rPr>
            </w:pPr>
          </w:p>
        </w:tc>
        <w:tc>
          <w:tcPr>
            <w:tcW w:w="5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7B20A" w14:textId="77777777" w:rsidR="008E6181" w:rsidRDefault="008E6181">
            <w:pPr>
              <w:rPr>
                <w:rFonts w:asciiTheme="minorHAnsi" w:hAnsiTheme="minorHAnsi" w:cstheme="minorHAnsi"/>
                <w:b/>
                <w:sz w:val="22"/>
                <w:szCs w:val="22"/>
              </w:rPr>
            </w:pPr>
          </w:p>
          <w:p w14:paraId="44461574" w14:textId="77777777" w:rsidR="008E6181" w:rsidRPr="008E6181" w:rsidRDefault="008E6181">
            <w:pPr>
              <w:jc w:val="center"/>
              <w:rPr>
                <w:rFonts w:asciiTheme="minorHAnsi" w:hAnsiTheme="minorHAnsi" w:cstheme="minorHAnsi"/>
                <w:b/>
                <w:szCs w:val="24"/>
              </w:rPr>
            </w:pPr>
            <w:r w:rsidRPr="008E6181">
              <w:rPr>
                <w:rFonts w:asciiTheme="minorHAnsi" w:hAnsiTheme="minorHAnsi" w:cstheme="minorHAnsi"/>
                <w:b/>
                <w:szCs w:val="24"/>
              </w:rPr>
              <w:t>Core Competencies</w:t>
            </w:r>
            <w:r w:rsidR="00B220D4">
              <w:rPr>
                <w:rFonts w:asciiTheme="minorHAnsi" w:hAnsiTheme="minorHAnsi" w:cstheme="minorHAnsi"/>
                <w:b/>
                <w:szCs w:val="24"/>
              </w:rPr>
              <w:t xml:space="preserve"> </w:t>
            </w:r>
          </w:p>
          <w:p w14:paraId="4FB1EB97" w14:textId="77777777" w:rsidR="008E6181" w:rsidRDefault="008E6181">
            <w:pPr>
              <w:jc w:val="center"/>
              <w:rPr>
                <w:rFonts w:asciiTheme="minorHAnsi" w:hAnsiTheme="minorHAnsi" w:cstheme="minorHAnsi"/>
                <w:b/>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7E1A2" w14:textId="77777777" w:rsidR="008E6181" w:rsidRDefault="008E6181">
            <w:pPr>
              <w:jc w:val="center"/>
              <w:rPr>
                <w:rFonts w:asciiTheme="minorHAnsi" w:hAnsiTheme="minorHAnsi" w:cstheme="minorHAnsi"/>
                <w:b/>
                <w:sz w:val="22"/>
                <w:szCs w:val="22"/>
              </w:rPr>
            </w:pPr>
          </w:p>
          <w:p w14:paraId="7E8805A0" w14:textId="77777777" w:rsidR="008E6181" w:rsidRDefault="008E6181">
            <w:pPr>
              <w:jc w:val="center"/>
              <w:rPr>
                <w:rFonts w:asciiTheme="minorHAnsi" w:hAnsiTheme="minorHAnsi" w:cstheme="minorHAnsi"/>
                <w:b/>
                <w:sz w:val="22"/>
                <w:szCs w:val="22"/>
              </w:rPr>
            </w:pPr>
            <w:r>
              <w:rPr>
                <w:rFonts w:asciiTheme="minorHAnsi" w:hAnsiTheme="minorHAnsi" w:cstheme="minorHAnsi"/>
                <w:b/>
                <w:sz w:val="22"/>
                <w:szCs w:val="22"/>
              </w:rPr>
              <w:t>√</w:t>
            </w:r>
          </w:p>
        </w:tc>
        <w:tc>
          <w:tcPr>
            <w:tcW w:w="5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BC0B" w14:textId="77777777" w:rsidR="008E6181" w:rsidRDefault="008E6181">
            <w:pPr>
              <w:jc w:val="center"/>
              <w:rPr>
                <w:rFonts w:asciiTheme="minorHAnsi" w:hAnsiTheme="minorHAnsi" w:cstheme="minorHAnsi"/>
                <w:b/>
                <w:sz w:val="22"/>
                <w:szCs w:val="22"/>
              </w:rPr>
            </w:pPr>
          </w:p>
          <w:p w14:paraId="71D6C1A4" w14:textId="77777777" w:rsidR="008E6181" w:rsidRDefault="008E6181">
            <w:pPr>
              <w:jc w:val="center"/>
              <w:rPr>
                <w:rFonts w:asciiTheme="minorHAnsi" w:hAnsiTheme="minorHAnsi" w:cstheme="minorHAnsi"/>
                <w:b/>
                <w:sz w:val="22"/>
                <w:szCs w:val="22"/>
              </w:rPr>
            </w:pPr>
            <w:r>
              <w:rPr>
                <w:rFonts w:asciiTheme="minorHAnsi" w:hAnsiTheme="minorHAnsi" w:cstheme="minorHAnsi"/>
                <w:b/>
                <w:sz w:val="22"/>
                <w:szCs w:val="22"/>
              </w:rPr>
              <w:t>Evidence</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B400" w14:textId="77777777" w:rsidR="008E6181" w:rsidRDefault="008E6181">
            <w:pPr>
              <w:jc w:val="center"/>
              <w:rPr>
                <w:rFonts w:asciiTheme="minorHAnsi" w:hAnsiTheme="minorHAnsi" w:cstheme="minorHAnsi"/>
                <w:b/>
                <w:sz w:val="22"/>
              </w:rPr>
            </w:pPr>
            <w:r>
              <w:rPr>
                <w:rFonts w:asciiTheme="minorHAnsi" w:hAnsiTheme="minorHAnsi" w:cstheme="minorHAnsi"/>
                <w:b/>
                <w:sz w:val="22"/>
              </w:rPr>
              <w:t>Date Met</w:t>
            </w:r>
          </w:p>
        </w:tc>
      </w:tr>
      <w:tr w:rsidR="008E6181" w14:paraId="1E269510"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77B8AF2" w14:textId="77777777" w:rsidR="008E6181" w:rsidRPr="008E6181" w:rsidRDefault="008E6181" w:rsidP="008E6181">
            <w:pPr>
              <w:rPr>
                <w:rFonts w:asciiTheme="minorHAnsi" w:hAnsiTheme="minorHAnsi" w:cstheme="minorHAnsi"/>
              </w:rPr>
            </w:pPr>
            <w:r>
              <w:rPr>
                <w:rFonts w:asciiTheme="minorHAnsi" w:hAnsiTheme="minorHAnsi" w:cstheme="minorHAnsi"/>
              </w:rPr>
              <w:t>1</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14DDA" w14:textId="77777777" w:rsidR="00274365" w:rsidRDefault="002B5BD1" w:rsidP="008E6181">
            <w:pPr>
              <w:rPr>
                <w:rFonts w:asciiTheme="minorHAnsi" w:hAnsiTheme="minorHAnsi" w:cstheme="minorHAnsi"/>
              </w:rPr>
            </w:pPr>
            <w:r w:rsidRPr="002B5BD1">
              <w:rPr>
                <w:rFonts w:asciiTheme="minorHAnsi" w:hAnsiTheme="minorHAnsi" w:cstheme="minorHAnsi"/>
              </w:rPr>
              <w:t xml:space="preserve">Consider the daily ‘lived’ experience of the child or young person and place them at the centre, listening to their voice, working out what they are trying to communicate and never losing sight of their needs. </w:t>
            </w:r>
          </w:p>
          <w:p w14:paraId="70A6A6FD" w14:textId="7F606FE3" w:rsidR="002B5BD1" w:rsidRDefault="002B5BD1" w:rsidP="008E6181">
            <w:pPr>
              <w:rPr>
                <w:rFonts w:asciiTheme="minorHAnsi" w:hAnsiTheme="minorHAnsi" w:cstheme="minorHAnsi"/>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4613DA8"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18738B6"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1B97806D" w14:textId="77777777" w:rsidR="008E6181" w:rsidRDefault="008E6181">
            <w:pPr>
              <w:jc w:val="center"/>
              <w:rPr>
                <w:rFonts w:asciiTheme="minorHAnsi" w:hAnsiTheme="minorHAnsi" w:cstheme="minorHAnsi"/>
                <w:b/>
                <w:sz w:val="22"/>
              </w:rPr>
            </w:pPr>
          </w:p>
        </w:tc>
      </w:tr>
      <w:tr w:rsidR="008E6181" w14:paraId="19E5F13B"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15AE2" w14:textId="77777777" w:rsidR="008E6181" w:rsidRPr="008E6181" w:rsidRDefault="008E6181">
            <w:pPr>
              <w:rPr>
                <w:rFonts w:asciiTheme="minorHAnsi" w:hAnsiTheme="minorHAnsi" w:cstheme="minorHAnsi"/>
              </w:rPr>
            </w:pPr>
            <w:r w:rsidRPr="008E6181">
              <w:rPr>
                <w:rFonts w:asciiTheme="minorHAnsi" w:hAnsiTheme="minorHAnsi" w:cstheme="minorHAnsi"/>
              </w:rPr>
              <w:t>2</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0578624D" w14:textId="77777777" w:rsidR="008E6181" w:rsidRPr="008E6181" w:rsidRDefault="008E6181" w:rsidP="008E6181">
            <w:pPr>
              <w:rPr>
                <w:rFonts w:asciiTheme="minorHAnsi" w:hAnsiTheme="minorHAnsi"/>
                <w:szCs w:val="24"/>
              </w:rPr>
            </w:pPr>
            <w:r w:rsidRPr="008E6181">
              <w:rPr>
                <w:rFonts w:asciiTheme="minorHAnsi" w:hAnsiTheme="minorHAnsi"/>
                <w:szCs w:val="24"/>
              </w:rPr>
              <w:t>Know how to recognise possible signs and indicators of abuse and neglect.</w:t>
            </w:r>
          </w:p>
          <w:p w14:paraId="592536E1" w14:textId="77777777" w:rsidR="008E6181" w:rsidRDefault="008E6181">
            <w:pPr>
              <w:rPr>
                <w:rFonts w:asciiTheme="minorHAnsi" w:hAnsiTheme="minorHAnsi" w:cstheme="minorHAnsi"/>
              </w:rPr>
            </w:pPr>
          </w:p>
          <w:p w14:paraId="5757773F" w14:textId="10EC6D2E" w:rsidR="002B5BD1" w:rsidRDefault="002B5BD1">
            <w:pPr>
              <w:rPr>
                <w:rFonts w:asciiTheme="minorHAnsi" w:hAnsiTheme="minorHAnsi" w:cstheme="minorHAnsi"/>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6A0B3"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CFD3B0"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23F8C68E" w14:textId="77777777" w:rsidR="008E6181" w:rsidRDefault="008E6181">
            <w:pPr>
              <w:jc w:val="center"/>
              <w:rPr>
                <w:rFonts w:asciiTheme="minorHAnsi" w:hAnsiTheme="minorHAnsi" w:cstheme="minorHAnsi"/>
                <w:b/>
                <w:sz w:val="22"/>
              </w:rPr>
            </w:pPr>
          </w:p>
        </w:tc>
      </w:tr>
      <w:tr w:rsidR="008E6181" w14:paraId="7A64DC7C"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5642E64" w14:textId="77777777" w:rsidR="008E6181" w:rsidRPr="008E6181" w:rsidRDefault="008E6181" w:rsidP="008E6181">
            <w:pPr>
              <w:rPr>
                <w:rFonts w:asciiTheme="minorHAnsi" w:hAnsiTheme="minorHAnsi" w:cstheme="minorHAnsi"/>
              </w:rPr>
            </w:pPr>
            <w:r>
              <w:rPr>
                <w:rFonts w:asciiTheme="minorHAnsi" w:hAnsiTheme="minorHAnsi" w:cstheme="minorHAnsi"/>
              </w:rPr>
              <w:t>3</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22AE2058" w14:textId="77777777" w:rsidR="002B5BD1" w:rsidRDefault="002B5BD1" w:rsidP="002B5BD1">
            <w:pPr>
              <w:rPr>
                <w:rFonts w:asciiTheme="minorHAnsi" w:hAnsiTheme="minorHAnsi" w:cstheme="minorHAnsi"/>
              </w:rPr>
            </w:pPr>
            <w:r w:rsidRPr="002B5BD1">
              <w:rPr>
                <w:rFonts w:asciiTheme="minorHAnsi" w:hAnsiTheme="minorHAnsi" w:cstheme="minorHAnsi"/>
              </w:rPr>
              <w:t xml:space="preserve">Know what to do with important information; how it should be recorded, how it should be </w:t>
            </w:r>
            <w:r>
              <w:rPr>
                <w:rFonts w:asciiTheme="minorHAnsi" w:hAnsiTheme="minorHAnsi" w:cstheme="minorHAnsi"/>
              </w:rPr>
              <w:t xml:space="preserve">shared safely </w:t>
            </w:r>
            <w:r w:rsidRPr="002B5BD1">
              <w:rPr>
                <w:rFonts w:asciiTheme="minorHAnsi" w:hAnsiTheme="minorHAnsi" w:cstheme="minorHAnsi"/>
              </w:rPr>
              <w:t xml:space="preserve">and with whom it should be shared. </w:t>
            </w:r>
          </w:p>
          <w:p w14:paraId="356D6F04" w14:textId="127EB9E4" w:rsidR="008E6181" w:rsidRDefault="002B5BD1" w:rsidP="002B5BD1">
            <w:pPr>
              <w:rPr>
                <w:rFonts w:ascii="Calibri" w:hAnsi="Calibri" w:cs="Calibri"/>
              </w:rPr>
            </w:pPr>
            <w:r w:rsidRPr="002B5BD1">
              <w:rPr>
                <w:rFonts w:asciiTheme="minorHAnsi" w:hAnsiTheme="minorHAnsi" w:cstheme="minorHAnsi"/>
              </w:rPr>
              <w:t xml:space="preserve">Give </w:t>
            </w:r>
            <w:r>
              <w:rPr>
                <w:rFonts w:asciiTheme="minorHAnsi" w:hAnsiTheme="minorHAnsi" w:cstheme="minorHAnsi"/>
              </w:rPr>
              <w:t>c</w:t>
            </w:r>
            <w:r w:rsidRPr="002B5BD1">
              <w:rPr>
                <w:rFonts w:asciiTheme="minorHAnsi" w:hAnsiTheme="minorHAnsi" w:cstheme="minorHAnsi"/>
              </w:rPr>
              <w:t xml:space="preserve">onsideration that information </w:t>
            </w:r>
            <w:r>
              <w:rPr>
                <w:rFonts w:asciiTheme="minorHAnsi" w:hAnsiTheme="minorHAnsi" w:cstheme="minorHAnsi"/>
              </w:rPr>
              <w:t>gained will need to be shared if a referral is made and could be used in a legal capacity.</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248B7FB"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6F59E"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9BA5" w14:textId="77777777" w:rsidR="008E6181" w:rsidRDefault="008E6181">
            <w:pPr>
              <w:jc w:val="center"/>
              <w:rPr>
                <w:rFonts w:asciiTheme="minorHAnsi" w:hAnsiTheme="minorHAnsi" w:cstheme="minorHAnsi"/>
                <w:b/>
                <w:sz w:val="22"/>
              </w:rPr>
            </w:pPr>
          </w:p>
        </w:tc>
      </w:tr>
      <w:tr w:rsidR="008E6181" w14:paraId="61DA4828"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6F32" w14:textId="77777777" w:rsidR="008E6181" w:rsidRPr="008E6181" w:rsidRDefault="008E6181" w:rsidP="008E6181">
            <w:pPr>
              <w:rPr>
                <w:rFonts w:ascii="Calibri" w:hAnsi="Calibri" w:cs="Calibri"/>
              </w:rPr>
            </w:pPr>
            <w:r>
              <w:rPr>
                <w:rFonts w:ascii="Calibri" w:hAnsi="Calibri" w:cs="Calibri"/>
              </w:rPr>
              <w:lastRenderedPageBreak/>
              <w:t>4</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41255837" w14:textId="6447188F" w:rsidR="002402E5" w:rsidRDefault="002B5BD1" w:rsidP="002402E5">
            <w:pPr>
              <w:pStyle w:val="ListParagraph"/>
              <w:ind w:left="0"/>
              <w:rPr>
                <w:rFonts w:asciiTheme="minorHAnsi" w:hAnsiTheme="minorHAnsi" w:cstheme="minorHAnsi"/>
              </w:rPr>
            </w:pPr>
            <w:r w:rsidRPr="002B5BD1">
              <w:rPr>
                <w:rFonts w:asciiTheme="minorHAnsi" w:eastAsia="SimSun" w:hAnsiTheme="minorHAnsi"/>
              </w:rPr>
              <w:t xml:space="preserve">Understand the importance of sharing information and what could act as a barrier to doing this. There should be no barriers to sharing information in relation to safeguarding – please see this </w:t>
            </w:r>
            <w:hyperlink r:id="rId7" w:history="1">
              <w:r w:rsidRPr="002B5BD1">
                <w:rPr>
                  <w:rStyle w:val="Hyperlink"/>
                  <w:rFonts w:asciiTheme="minorHAnsi" w:eastAsia="SimSun" w:hAnsiTheme="minorHAnsi"/>
                </w:rPr>
                <w:t>Information Sharing advice.</w:t>
              </w:r>
            </w:hyperlink>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B614C4"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447746C"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744A4F8A" w14:textId="77777777" w:rsidR="008E6181" w:rsidRDefault="008E6181">
            <w:pPr>
              <w:jc w:val="center"/>
              <w:rPr>
                <w:rFonts w:asciiTheme="minorHAnsi" w:hAnsiTheme="minorHAnsi" w:cstheme="minorHAnsi"/>
                <w:b/>
                <w:sz w:val="22"/>
              </w:rPr>
            </w:pPr>
          </w:p>
        </w:tc>
      </w:tr>
      <w:tr w:rsidR="008E6181" w14:paraId="532B73E2"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E0F1D72" w14:textId="77777777" w:rsidR="008E6181" w:rsidRDefault="00DE6B51" w:rsidP="00DE6B51">
            <w:pPr>
              <w:contextualSpacing/>
              <w:rPr>
                <w:rFonts w:ascii="Calibri" w:eastAsia="Times New Roman" w:hAnsi="Calibri" w:cs="Calibri"/>
                <w:szCs w:val="24"/>
              </w:rPr>
            </w:pPr>
            <w:r>
              <w:rPr>
                <w:rFonts w:ascii="Calibri" w:eastAsia="Times New Roman" w:hAnsi="Calibri" w:cs="Calibri"/>
                <w:szCs w:val="24"/>
              </w:rPr>
              <w:t>5</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3C8AEFE4" w14:textId="77777777" w:rsidR="008E6181" w:rsidRDefault="002B5BD1" w:rsidP="00DE6B51">
            <w:pPr>
              <w:contextualSpacing/>
              <w:rPr>
                <w:rFonts w:asciiTheme="minorHAnsi" w:hAnsiTheme="minorHAnsi"/>
                <w:szCs w:val="24"/>
              </w:rPr>
            </w:pPr>
            <w:r w:rsidRPr="002B5BD1">
              <w:rPr>
                <w:rFonts w:asciiTheme="minorHAnsi" w:hAnsiTheme="minorHAnsi"/>
                <w:szCs w:val="24"/>
              </w:rPr>
              <w:t>Be persistent in your response to safeguarding needs, notice, check and share and apply professional curiosity. Follow up with enquiries, escalate where necessary and ‘whistle blow’ as required.</w:t>
            </w:r>
          </w:p>
          <w:p w14:paraId="16B90435" w14:textId="35D16135" w:rsidR="002402E5" w:rsidRPr="008925D1" w:rsidRDefault="002402E5" w:rsidP="00DE6B51">
            <w:pPr>
              <w:contextualSpacing/>
              <w:rPr>
                <w:rFonts w:ascii="Calibri" w:eastAsia="Times New Roman" w:hAnsi="Calibri" w:cs="Calibri"/>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3204C"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E5AE28B"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CDA8" w14:textId="77777777" w:rsidR="008E6181" w:rsidRDefault="008E6181">
            <w:pPr>
              <w:jc w:val="center"/>
              <w:rPr>
                <w:rFonts w:asciiTheme="minorHAnsi" w:hAnsiTheme="minorHAnsi" w:cstheme="minorHAnsi"/>
                <w:b/>
                <w:sz w:val="22"/>
              </w:rPr>
            </w:pPr>
          </w:p>
        </w:tc>
      </w:tr>
      <w:tr w:rsidR="008E6181" w14:paraId="55AB6800"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5097460" w14:textId="77777777" w:rsidR="008E6181" w:rsidRPr="00AF5A22" w:rsidRDefault="00DE6B51" w:rsidP="00DE6B51">
            <w:pPr>
              <w:contextualSpacing/>
              <w:rPr>
                <w:rFonts w:ascii="Calibri" w:hAnsi="Calibri" w:cs="Calibri"/>
              </w:rPr>
            </w:pPr>
            <w:r>
              <w:rPr>
                <w:rFonts w:ascii="Calibri" w:hAnsi="Calibri" w:cs="Calibri"/>
              </w:rPr>
              <w:t>6</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63080508" w14:textId="77777777" w:rsidR="008E6181" w:rsidRDefault="00A46149" w:rsidP="00A46149">
            <w:pPr>
              <w:pStyle w:val="ListParagraph"/>
              <w:ind w:left="0"/>
              <w:rPr>
                <w:rFonts w:asciiTheme="minorHAnsi" w:eastAsia="SimSun" w:hAnsiTheme="minorHAnsi"/>
              </w:rPr>
            </w:pPr>
            <w:r w:rsidRPr="00A46149">
              <w:rPr>
                <w:rFonts w:asciiTheme="minorHAnsi" w:eastAsia="SimSun" w:hAnsiTheme="minorHAnsi"/>
              </w:rPr>
              <w:t xml:space="preserve">Know how to respond and communicate with children, young </w:t>
            </w:r>
            <w:proofErr w:type="gramStart"/>
            <w:r w:rsidRPr="00A46149">
              <w:rPr>
                <w:rFonts w:asciiTheme="minorHAnsi" w:eastAsia="SimSun" w:hAnsiTheme="minorHAnsi"/>
              </w:rPr>
              <w:t>people</w:t>
            </w:r>
            <w:proofErr w:type="gramEnd"/>
            <w:r w:rsidRPr="00A46149">
              <w:rPr>
                <w:rFonts w:asciiTheme="minorHAnsi" w:eastAsia="SimSun" w:hAnsiTheme="minorHAnsi"/>
              </w:rPr>
              <w:t xml:space="preserve"> or adults when they may be trying to tell you something. This could be verbally, </w:t>
            </w:r>
            <w:r w:rsidRPr="00A46149">
              <w:rPr>
                <w:rFonts w:asciiTheme="minorHAnsi" w:eastAsia="SimSun" w:hAnsiTheme="minorHAnsi"/>
              </w:rPr>
              <w:t>non-verbally</w:t>
            </w:r>
            <w:r w:rsidRPr="00A46149">
              <w:rPr>
                <w:rFonts w:asciiTheme="minorHAnsi" w:eastAsia="SimSun" w:hAnsiTheme="minorHAnsi"/>
              </w:rPr>
              <w:t xml:space="preserve"> or through their behaviour. </w:t>
            </w:r>
          </w:p>
          <w:p w14:paraId="3B07D283" w14:textId="3921DC2A" w:rsidR="002402E5" w:rsidRDefault="002402E5" w:rsidP="00A46149">
            <w:pPr>
              <w:pStyle w:val="ListParagraph"/>
              <w:ind w:left="0"/>
              <w:rPr>
                <w:rFonts w:asciiTheme="minorHAnsi" w:hAnsiTheme="minorHAnsi" w:cstheme="minorHAnsi"/>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623D1B8"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731496D"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58DA9C4F" w14:textId="77777777" w:rsidR="008E6181" w:rsidRDefault="008E6181">
            <w:pPr>
              <w:jc w:val="center"/>
              <w:rPr>
                <w:rFonts w:asciiTheme="minorHAnsi" w:hAnsiTheme="minorHAnsi" w:cstheme="minorHAnsi"/>
                <w:b/>
                <w:sz w:val="22"/>
              </w:rPr>
            </w:pPr>
          </w:p>
        </w:tc>
      </w:tr>
      <w:tr w:rsidR="008E6181" w14:paraId="7DEBB3F5"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BC1B805" w14:textId="77777777" w:rsidR="008E6181" w:rsidRPr="00AF5A22" w:rsidRDefault="00DE6B51" w:rsidP="00DE6B51">
            <w:pPr>
              <w:contextualSpacing/>
              <w:rPr>
                <w:rFonts w:ascii="Calibri" w:hAnsi="Calibri" w:cs="Calibri"/>
              </w:rPr>
            </w:pPr>
            <w:r>
              <w:rPr>
                <w:rFonts w:ascii="Calibri" w:hAnsi="Calibri" w:cs="Calibri"/>
              </w:rPr>
              <w:t>7</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5C63D920" w14:textId="77777777" w:rsidR="008E6181" w:rsidRDefault="002402E5" w:rsidP="00DE6B51">
            <w:pPr>
              <w:contextualSpacing/>
              <w:rPr>
                <w:rFonts w:asciiTheme="minorHAnsi" w:hAnsiTheme="minorHAnsi"/>
                <w:szCs w:val="24"/>
              </w:rPr>
            </w:pPr>
            <w:r w:rsidRPr="002402E5">
              <w:rPr>
                <w:rFonts w:asciiTheme="minorHAnsi" w:hAnsiTheme="minorHAnsi"/>
                <w:szCs w:val="24"/>
              </w:rPr>
              <w:t xml:space="preserve">Understand what might make some children more vulnerable </w:t>
            </w:r>
            <w:proofErr w:type="gramStart"/>
            <w:r w:rsidRPr="002402E5">
              <w:rPr>
                <w:rFonts w:asciiTheme="minorHAnsi" w:hAnsiTheme="minorHAnsi"/>
                <w:szCs w:val="24"/>
              </w:rPr>
              <w:t>taking into account</w:t>
            </w:r>
            <w:proofErr w:type="gramEnd"/>
            <w:r w:rsidRPr="002402E5">
              <w:rPr>
                <w:rFonts w:asciiTheme="minorHAnsi" w:hAnsiTheme="minorHAnsi"/>
                <w:szCs w:val="24"/>
              </w:rPr>
              <w:t xml:space="preserve"> diversity and difference and promoting equality and inclusion.</w:t>
            </w:r>
          </w:p>
          <w:p w14:paraId="192BC952" w14:textId="2C8744B7" w:rsidR="002402E5" w:rsidRPr="008925D1" w:rsidRDefault="002402E5" w:rsidP="00DE6B51">
            <w:pPr>
              <w:contextualSpacing/>
              <w:rPr>
                <w:rFonts w:ascii="Calibri" w:eastAsia="Times New Roman" w:hAnsi="Calibri" w:cs="Calibri"/>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FD718D2"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9DFF573"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5FD8095A" w14:textId="77777777" w:rsidR="008E6181" w:rsidRDefault="008E6181">
            <w:pPr>
              <w:jc w:val="center"/>
              <w:rPr>
                <w:rFonts w:asciiTheme="minorHAnsi" w:hAnsiTheme="minorHAnsi" w:cstheme="minorHAnsi"/>
                <w:b/>
                <w:sz w:val="22"/>
              </w:rPr>
            </w:pPr>
          </w:p>
        </w:tc>
      </w:tr>
      <w:tr w:rsidR="008E6181" w14:paraId="1A60CFAE"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63BE48" w14:textId="77777777" w:rsidR="008E6181" w:rsidRDefault="00DE6B51" w:rsidP="00DE6B51">
            <w:pPr>
              <w:widowControl w:val="0"/>
              <w:overflowPunct w:val="0"/>
              <w:autoSpaceDE w:val="0"/>
              <w:autoSpaceDN w:val="0"/>
              <w:adjustRightInd w:val="0"/>
              <w:textAlignment w:val="baseline"/>
              <w:rPr>
                <w:rFonts w:ascii="Calibri" w:eastAsia="Times New Roman" w:hAnsi="Calibri" w:cs="Calibri"/>
                <w:szCs w:val="24"/>
              </w:rPr>
            </w:pPr>
            <w:r>
              <w:rPr>
                <w:rFonts w:ascii="Calibri" w:eastAsia="Times New Roman" w:hAnsi="Calibri" w:cs="Calibri"/>
                <w:szCs w:val="24"/>
              </w:rPr>
              <w:t>8</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516F4C5D" w14:textId="77777777" w:rsidR="00DE6B51" w:rsidRDefault="002402E5" w:rsidP="00DE6B51">
            <w:pPr>
              <w:widowControl w:val="0"/>
              <w:overflowPunct w:val="0"/>
              <w:autoSpaceDE w:val="0"/>
              <w:autoSpaceDN w:val="0"/>
              <w:adjustRightInd w:val="0"/>
              <w:textAlignment w:val="baseline"/>
              <w:rPr>
                <w:rFonts w:asciiTheme="minorHAnsi" w:hAnsiTheme="minorHAnsi"/>
                <w:szCs w:val="24"/>
              </w:rPr>
            </w:pPr>
            <w:r w:rsidRPr="002402E5">
              <w:rPr>
                <w:rFonts w:asciiTheme="minorHAnsi" w:hAnsiTheme="minorHAnsi"/>
                <w:szCs w:val="24"/>
              </w:rPr>
              <w:t>Have knowledge of safeguarding legislation, statutory and non-statutory guidance, as well as other ‘Safeguarding’ bodies/agencies appropriate to role (such as the Safeguarding Children Partnership (SCP))</w:t>
            </w:r>
          </w:p>
          <w:p w14:paraId="37B4AAD7" w14:textId="010C56EC" w:rsidR="002402E5" w:rsidRPr="008925D1" w:rsidRDefault="002402E5" w:rsidP="00DE6B51">
            <w:pPr>
              <w:widowControl w:val="0"/>
              <w:overflowPunct w:val="0"/>
              <w:autoSpaceDE w:val="0"/>
              <w:autoSpaceDN w:val="0"/>
              <w:adjustRightInd w:val="0"/>
              <w:textAlignment w:val="baseline"/>
              <w:rPr>
                <w:rFonts w:ascii="Calibri" w:eastAsia="Times New Roman" w:hAnsi="Calibri" w:cs="Calibri"/>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90AC257"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CE3AFB"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2EB96B94" w14:textId="77777777" w:rsidR="008E6181" w:rsidRDefault="008E6181">
            <w:pPr>
              <w:jc w:val="center"/>
              <w:rPr>
                <w:rFonts w:asciiTheme="minorHAnsi" w:hAnsiTheme="minorHAnsi" w:cstheme="minorHAnsi"/>
                <w:b/>
                <w:sz w:val="22"/>
              </w:rPr>
            </w:pPr>
          </w:p>
        </w:tc>
      </w:tr>
      <w:tr w:rsidR="008E6181" w14:paraId="4116A48B"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F0C018F" w14:textId="77777777" w:rsidR="008E6181" w:rsidRPr="00AF5A22" w:rsidRDefault="00B52048" w:rsidP="00B52048">
            <w:pPr>
              <w:widowControl w:val="0"/>
              <w:overflowPunct w:val="0"/>
              <w:autoSpaceDE w:val="0"/>
              <w:autoSpaceDN w:val="0"/>
              <w:adjustRightInd w:val="0"/>
              <w:textAlignment w:val="baseline"/>
              <w:rPr>
                <w:rFonts w:ascii="Calibri" w:hAnsi="Calibri" w:cs="Calibri"/>
              </w:rPr>
            </w:pPr>
            <w:r>
              <w:rPr>
                <w:rFonts w:ascii="Calibri" w:hAnsi="Calibri" w:cs="Calibri"/>
              </w:rPr>
              <w:t>9</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1D123A72" w14:textId="77777777" w:rsidR="008E6181" w:rsidRDefault="002402E5" w:rsidP="00B52048">
            <w:pPr>
              <w:widowControl w:val="0"/>
              <w:overflowPunct w:val="0"/>
              <w:autoSpaceDE w:val="0"/>
              <w:autoSpaceDN w:val="0"/>
              <w:adjustRightInd w:val="0"/>
              <w:textAlignment w:val="baseline"/>
              <w:rPr>
                <w:rFonts w:asciiTheme="minorHAnsi" w:hAnsiTheme="minorHAnsi"/>
                <w:szCs w:val="24"/>
              </w:rPr>
            </w:pPr>
            <w:r w:rsidRPr="002402E5">
              <w:rPr>
                <w:rFonts w:asciiTheme="minorHAnsi" w:hAnsiTheme="minorHAnsi"/>
                <w:szCs w:val="24"/>
              </w:rPr>
              <w:t>Understanding and awareness of the ages and stages of child development, including those children with special educational needs and disability (SEND) to identify and acknowledge changes in behaviour as a possible indicator of abuse.</w:t>
            </w:r>
          </w:p>
          <w:p w14:paraId="72C3F694" w14:textId="4DADBC00" w:rsidR="002402E5" w:rsidRPr="008925D1" w:rsidRDefault="002402E5" w:rsidP="00B52048">
            <w:pPr>
              <w:widowControl w:val="0"/>
              <w:overflowPunct w:val="0"/>
              <w:autoSpaceDE w:val="0"/>
              <w:autoSpaceDN w:val="0"/>
              <w:adjustRightInd w:val="0"/>
              <w:textAlignment w:val="baseline"/>
              <w:rPr>
                <w:rFonts w:ascii="Calibri" w:eastAsia="Times New Roman" w:hAnsi="Calibri" w:cs="Calibri"/>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2D78154"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0894D36"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2E63ADFE" w14:textId="77777777" w:rsidR="008E6181" w:rsidRDefault="008E6181">
            <w:pPr>
              <w:jc w:val="center"/>
              <w:rPr>
                <w:rFonts w:asciiTheme="minorHAnsi" w:hAnsiTheme="minorHAnsi" w:cstheme="minorHAnsi"/>
                <w:b/>
                <w:sz w:val="22"/>
              </w:rPr>
            </w:pPr>
          </w:p>
        </w:tc>
      </w:tr>
      <w:tr w:rsidR="008E6181" w14:paraId="4ED37332"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1CB3417A" w14:textId="77777777" w:rsidR="008E6181" w:rsidRDefault="00B52048" w:rsidP="00B52048">
            <w:pPr>
              <w:widowControl w:val="0"/>
              <w:overflowPunct w:val="0"/>
              <w:autoSpaceDE w:val="0"/>
              <w:autoSpaceDN w:val="0"/>
              <w:adjustRightInd w:val="0"/>
              <w:jc w:val="both"/>
              <w:textAlignment w:val="baseline"/>
              <w:rPr>
                <w:rFonts w:ascii="Calibri" w:eastAsia="Times New Roman" w:hAnsi="Calibri" w:cs="Calibri"/>
                <w:szCs w:val="24"/>
              </w:rPr>
            </w:pPr>
            <w:r>
              <w:rPr>
                <w:rFonts w:ascii="Calibri" w:eastAsia="Times New Roman" w:hAnsi="Calibri" w:cs="Calibri"/>
                <w:szCs w:val="24"/>
              </w:rPr>
              <w:lastRenderedPageBreak/>
              <w:t>10</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6E8BEEB7" w14:textId="1DA997CE" w:rsidR="002402E5" w:rsidRPr="008925D1" w:rsidRDefault="002402E5" w:rsidP="002402E5">
            <w:pPr>
              <w:widowControl w:val="0"/>
              <w:overflowPunct w:val="0"/>
              <w:autoSpaceDE w:val="0"/>
              <w:autoSpaceDN w:val="0"/>
              <w:adjustRightInd w:val="0"/>
              <w:textAlignment w:val="baseline"/>
              <w:rPr>
                <w:rFonts w:ascii="Calibri" w:eastAsia="Times New Roman" w:hAnsi="Calibri" w:cs="Calibri"/>
                <w:szCs w:val="24"/>
              </w:rPr>
            </w:pPr>
            <w:r w:rsidRPr="002402E5">
              <w:rPr>
                <w:rFonts w:ascii="Calibri" w:eastAsia="Times New Roman" w:hAnsi="Calibri" w:cs="Calibri"/>
                <w:szCs w:val="24"/>
              </w:rPr>
              <w:t xml:space="preserve">Understand that safeguarding requires working effectively across teams, different </w:t>
            </w:r>
            <w:proofErr w:type="gramStart"/>
            <w:r w:rsidRPr="002402E5">
              <w:rPr>
                <w:rFonts w:ascii="Calibri" w:eastAsia="Times New Roman" w:hAnsi="Calibri" w:cs="Calibri"/>
                <w:szCs w:val="24"/>
              </w:rPr>
              <w:t>agencies</w:t>
            </w:r>
            <w:proofErr w:type="gramEnd"/>
            <w:r w:rsidRPr="002402E5">
              <w:rPr>
                <w:rFonts w:ascii="Calibri" w:eastAsia="Times New Roman" w:hAnsi="Calibri" w:cs="Calibri"/>
                <w:szCs w:val="24"/>
              </w:rPr>
              <w:t xml:space="preserve"> and professions, as well as with children, young people and families themselves.</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51E802"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63E3C37"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3C98D941" w14:textId="77777777" w:rsidR="008E6181" w:rsidRDefault="008E6181">
            <w:pPr>
              <w:jc w:val="center"/>
              <w:rPr>
                <w:rFonts w:asciiTheme="minorHAnsi" w:hAnsiTheme="minorHAnsi" w:cstheme="minorHAnsi"/>
                <w:b/>
                <w:sz w:val="22"/>
              </w:rPr>
            </w:pPr>
          </w:p>
        </w:tc>
      </w:tr>
      <w:tr w:rsidR="008E6181" w14:paraId="3580A32F"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0F7242D" w14:textId="77777777" w:rsidR="008E6181" w:rsidRDefault="008E6181" w:rsidP="00B52048">
            <w:pPr>
              <w:widowControl w:val="0"/>
              <w:overflowPunct w:val="0"/>
              <w:autoSpaceDE w:val="0"/>
              <w:autoSpaceDN w:val="0"/>
              <w:adjustRightInd w:val="0"/>
              <w:ind w:left="360"/>
              <w:textAlignment w:val="baseline"/>
              <w:rPr>
                <w:rFonts w:ascii="Calibri" w:eastAsia="Times New Roman" w:hAnsi="Calibri" w:cs="Calibri"/>
                <w:szCs w:val="24"/>
              </w:rPr>
            </w:pP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4433921D" w14:textId="77777777" w:rsidR="00B52048" w:rsidRDefault="00274365" w:rsidP="00274365">
            <w:pPr>
              <w:pStyle w:val="ListParagraph"/>
              <w:ind w:left="0"/>
              <w:jc w:val="both"/>
              <w:rPr>
                <w:rFonts w:asciiTheme="minorHAnsi" w:hAnsiTheme="minorHAnsi" w:cstheme="minorHAnsi"/>
              </w:rPr>
            </w:pPr>
            <w:r>
              <w:rPr>
                <w:rFonts w:asciiTheme="minorHAnsi" w:hAnsiTheme="minorHAnsi" w:cstheme="minorHAnsi"/>
              </w:rPr>
              <w:t>Additional Competencies from list or relevant to role -  if required</w:t>
            </w:r>
          </w:p>
          <w:p w14:paraId="09792C1E" w14:textId="77777777" w:rsidR="00274365" w:rsidRDefault="00274365" w:rsidP="00274365">
            <w:pPr>
              <w:pStyle w:val="ListParagraph"/>
              <w:ind w:left="0"/>
              <w:jc w:val="both"/>
              <w:rPr>
                <w:rFonts w:asciiTheme="minorHAnsi" w:hAnsiTheme="minorHAnsi" w:cstheme="minorHAnsi"/>
              </w:rPr>
            </w:pPr>
          </w:p>
          <w:p w14:paraId="089E3C9D" w14:textId="77777777" w:rsidR="00274365" w:rsidRDefault="00274365" w:rsidP="00274365">
            <w:pPr>
              <w:pStyle w:val="ListParagraph"/>
              <w:ind w:left="0"/>
              <w:jc w:val="both"/>
              <w:rPr>
                <w:rFonts w:asciiTheme="minorHAnsi" w:hAnsiTheme="minorHAnsi" w:cstheme="minorHAnsi"/>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811FA"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266D7A"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4142AA00" w14:textId="77777777" w:rsidR="008E6181" w:rsidRDefault="008E6181">
            <w:pPr>
              <w:jc w:val="center"/>
              <w:rPr>
                <w:rFonts w:asciiTheme="minorHAnsi" w:hAnsiTheme="minorHAnsi" w:cstheme="minorHAnsi"/>
                <w:b/>
                <w:sz w:val="22"/>
              </w:rPr>
            </w:pPr>
          </w:p>
        </w:tc>
      </w:tr>
      <w:tr w:rsidR="008E6181" w14:paraId="2EFAD591"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3010C1B" w14:textId="77777777" w:rsidR="008E6181" w:rsidRPr="00AF5A22" w:rsidRDefault="008E6181" w:rsidP="00B52048">
            <w:pPr>
              <w:ind w:left="142"/>
              <w:contextualSpacing/>
              <w:rPr>
                <w:rFonts w:asciiTheme="minorHAnsi" w:hAnsiTheme="minorHAnsi" w:cs="Arial"/>
                <w:color w:val="2D2C2C"/>
              </w:rPr>
            </w:pP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7A3A2CF7" w14:textId="77777777" w:rsidR="00274365" w:rsidRDefault="00274365" w:rsidP="00274365">
            <w:pPr>
              <w:pStyle w:val="ListParagraph"/>
              <w:ind w:left="0"/>
              <w:jc w:val="both"/>
              <w:rPr>
                <w:rFonts w:asciiTheme="minorHAnsi" w:hAnsiTheme="minorHAnsi" w:cstheme="minorHAnsi"/>
              </w:rPr>
            </w:pPr>
            <w:r>
              <w:rPr>
                <w:rFonts w:asciiTheme="minorHAnsi" w:hAnsiTheme="minorHAnsi" w:cstheme="minorHAnsi"/>
              </w:rPr>
              <w:t>Additional Competencies from list or relevant to role -  if required</w:t>
            </w:r>
          </w:p>
          <w:p w14:paraId="24DBF2AC" w14:textId="77777777" w:rsidR="007D2126" w:rsidRDefault="007D2126" w:rsidP="00274365">
            <w:pPr>
              <w:pStyle w:val="ListParagraph"/>
              <w:ind w:left="0"/>
              <w:jc w:val="both"/>
              <w:rPr>
                <w:rFonts w:asciiTheme="minorHAnsi" w:hAnsiTheme="minorHAnsi" w:cstheme="minorHAnsi"/>
              </w:rPr>
            </w:pPr>
          </w:p>
          <w:p w14:paraId="24F97C8A" w14:textId="77777777" w:rsidR="00274365" w:rsidRPr="008925D1" w:rsidRDefault="00274365" w:rsidP="00274365">
            <w:pPr>
              <w:contextualSpacing/>
              <w:rPr>
                <w:rFonts w:asciiTheme="minorHAnsi" w:eastAsia="Times New Roman" w:hAnsiTheme="minorHAnsi" w:cs="Arial"/>
                <w:color w:val="2D2C2C"/>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2B7BA0"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9325329"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0AAD21EA" w14:textId="77777777" w:rsidR="008E6181" w:rsidRDefault="008E6181">
            <w:pPr>
              <w:jc w:val="center"/>
              <w:rPr>
                <w:rFonts w:asciiTheme="minorHAnsi" w:hAnsiTheme="minorHAnsi" w:cstheme="minorHAnsi"/>
                <w:b/>
                <w:sz w:val="22"/>
              </w:rPr>
            </w:pPr>
          </w:p>
        </w:tc>
      </w:tr>
    </w:tbl>
    <w:p w14:paraId="67DFE10F" w14:textId="77777777" w:rsidR="003315C3" w:rsidRDefault="003315C3" w:rsidP="002846C4"/>
    <w:tbl>
      <w:tblPr>
        <w:tblStyle w:val="TableGrid1"/>
        <w:tblW w:w="0" w:type="auto"/>
        <w:tblLook w:val="04A0" w:firstRow="1" w:lastRow="0" w:firstColumn="1" w:lastColumn="0" w:noHBand="0" w:noVBand="1"/>
      </w:tblPr>
      <w:tblGrid>
        <w:gridCol w:w="13948"/>
      </w:tblGrid>
      <w:tr w:rsidR="00274365" w:rsidRPr="00274365" w14:paraId="6553D95D" w14:textId="77777777" w:rsidTr="00274365">
        <w:tc>
          <w:tcPr>
            <w:tcW w:w="14142" w:type="dxa"/>
            <w:shd w:val="clear" w:color="auto" w:fill="EEECE1" w:themeFill="background2"/>
          </w:tcPr>
          <w:p w14:paraId="12C9DDEF" w14:textId="77777777" w:rsidR="00274365" w:rsidRPr="00274365" w:rsidRDefault="00274365" w:rsidP="00274365">
            <w:pPr>
              <w:jc w:val="both"/>
              <w:rPr>
                <w:rFonts w:ascii="Calibri" w:hAnsi="Calibri" w:cs="Calibri"/>
                <w:b/>
                <w:bCs/>
                <w:szCs w:val="24"/>
              </w:rPr>
            </w:pPr>
            <w:r w:rsidRPr="00274365">
              <w:rPr>
                <w:rFonts w:ascii="Calibri" w:hAnsi="Calibri" w:cs="Calibri"/>
                <w:b/>
                <w:bCs/>
                <w:szCs w:val="24"/>
              </w:rPr>
              <w:t xml:space="preserve">I verify the worker meets the required safeguarding competencies </w:t>
            </w:r>
          </w:p>
        </w:tc>
      </w:tr>
      <w:tr w:rsidR="00274365" w:rsidRPr="00274365" w14:paraId="4AEE2FBA" w14:textId="77777777" w:rsidTr="00274365">
        <w:tc>
          <w:tcPr>
            <w:tcW w:w="14142" w:type="dxa"/>
            <w:shd w:val="clear" w:color="auto" w:fill="EEECE1" w:themeFill="background2"/>
          </w:tcPr>
          <w:p w14:paraId="5CC69FD2" w14:textId="77777777" w:rsidR="00274365" w:rsidRPr="00274365" w:rsidRDefault="00274365" w:rsidP="00274365">
            <w:pPr>
              <w:jc w:val="both"/>
              <w:rPr>
                <w:rFonts w:ascii="Calibri" w:hAnsi="Calibri" w:cs="Calibri"/>
                <w:b/>
                <w:bCs/>
                <w:szCs w:val="24"/>
              </w:rPr>
            </w:pPr>
            <w:r w:rsidRPr="00274365">
              <w:rPr>
                <w:rFonts w:ascii="Calibri" w:hAnsi="Calibri" w:cs="Calibri"/>
                <w:b/>
                <w:bCs/>
                <w:i/>
                <w:szCs w:val="24"/>
              </w:rPr>
              <w:t>Please answer yes or no:</w:t>
            </w:r>
          </w:p>
        </w:tc>
      </w:tr>
      <w:tr w:rsidR="00274365" w:rsidRPr="00274365" w14:paraId="565BA53A" w14:textId="77777777" w:rsidTr="00274365">
        <w:tc>
          <w:tcPr>
            <w:tcW w:w="14142" w:type="dxa"/>
          </w:tcPr>
          <w:p w14:paraId="2EA9D6C0" w14:textId="77777777" w:rsidR="00274365" w:rsidRPr="00274365" w:rsidRDefault="00274365" w:rsidP="00274365">
            <w:pPr>
              <w:jc w:val="both"/>
              <w:rPr>
                <w:rFonts w:ascii="Calibri" w:hAnsi="Calibri" w:cs="Calibri"/>
                <w:b/>
                <w:bCs/>
                <w:szCs w:val="24"/>
              </w:rPr>
            </w:pPr>
          </w:p>
          <w:p w14:paraId="44A057F8" w14:textId="77777777" w:rsidR="00274365" w:rsidRPr="00274365" w:rsidRDefault="00274365" w:rsidP="00274365">
            <w:pPr>
              <w:jc w:val="both"/>
              <w:rPr>
                <w:rFonts w:ascii="Calibri" w:hAnsi="Calibri" w:cs="Calibri"/>
                <w:b/>
                <w:bCs/>
                <w:i/>
                <w:szCs w:val="24"/>
              </w:rPr>
            </w:pPr>
          </w:p>
        </w:tc>
      </w:tr>
      <w:tr w:rsidR="00274365" w:rsidRPr="00274365" w14:paraId="62295F4C" w14:textId="77777777" w:rsidTr="00274365">
        <w:tc>
          <w:tcPr>
            <w:tcW w:w="14142" w:type="dxa"/>
          </w:tcPr>
          <w:p w14:paraId="14DE7DA3" w14:textId="77777777" w:rsidR="00274365" w:rsidRPr="00274365" w:rsidRDefault="00274365" w:rsidP="00274365">
            <w:pPr>
              <w:jc w:val="both"/>
              <w:rPr>
                <w:rFonts w:ascii="Calibri" w:hAnsi="Calibri" w:cs="Calibri"/>
                <w:b/>
                <w:bCs/>
                <w:szCs w:val="24"/>
              </w:rPr>
            </w:pPr>
            <w:r w:rsidRPr="00274365">
              <w:rPr>
                <w:rFonts w:ascii="Calibri" w:hAnsi="Calibri" w:cs="Calibri"/>
                <w:b/>
                <w:bCs/>
                <w:szCs w:val="24"/>
              </w:rPr>
              <w:t>Comments / evidence</w:t>
            </w:r>
          </w:p>
          <w:p w14:paraId="36868858" w14:textId="77777777" w:rsidR="00274365" w:rsidRPr="00274365" w:rsidRDefault="00274365" w:rsidP="00274365">
            <w:pPr>
              <w:jc w:val="both"/>
              <w:rPr>
                <w:rFonts w:ascii="Calibri" w:hAnsi="Calibri" w:cs="Calibri"/>
                <w:b/>
                <w:bCs/>
                <w:szCs w:val="24"/>
              </w:rPr>
            </w:pPr>
          </w:p>
        </w:tc>
      </w:tr>
      <w:tr w:rsidR="00274365" w:rsidRPr="00274365" w14:paraId="74E1CA8F" w14:textId="77777777" w:rsidTr="00274365">
        <w:tc>
          <w:tcPr>
            <w:tcW w:w="14142" w:type="dxa"/>
          </w:tcPr>
          <w:p w14:paraId="6839E3D0" w14:textId="77777777" w:rsidR="00274365" w:rsidRPr="00274365" w:rsidRDefault="00274365" w:rsidP="00274365">
            <w:pPr>
              <w:jc w:val="both"/>
              <w:rPr>
                <w:rFonts w:ascii="Calibri" w:hAnsi="Calibri" w:cs="Calibri"/>
                <w:b/>
                <w:bCs/>
                <w:szCs w:val="24"/>
              </w:rPr>
            </w:pPr>
          </w:p>
          <w:p w14:paraId="0FE59069" w14:textId="77777777" w:rsidR="00274365" w:rsidRPr="00274365" w:rsidRDefault="00274365" w:rsidP="00274365">
            <w:pPr>
              <w:jc w:val="both"/>
              <w:rPr>
                <w:rFonts w:ascii="Calibri" w:hAnsi="Calibri" w:cs="Calibri"/>
                <w:b/>
                <w:bCs/>
                <w:szCs w:val="24"/>
              </w:rPr>
            </w:pPr>
          </w:p>
        </w:tc>
      </w:tr>
      <w:tr w:rsidR="00274365" w:rsidRPr="00274365" w14:paraId="53D58C61" w14:textId="77777777" w:rsidTr="00274365">
        <w:tc>
          <w:tcPr>
            <w:tcW w:w="14142" w:type="dxa"/>
            <w:shd w:val="clear" w:color="auto" w:fill="EEECE1" w:themeFill="background2"/>
          </w:tcPr>
          <w:p w14:paraId="1524B58E" w14:textId="77777777" w:rsidR="00274365" w:rsidRPr="00274365" w:rsidRDefault="00274365" w:rsidP="00274365">
            <w:pPr>
              <w:jc w:val="both"/>
              <w:rPr>
                <w:rFonts w:ascii="Calibri" w:hAnsi="Calibri" w:cs="Calibri"/>
                <w:b/>
                <w:bCs/>
                <w:szCs w:val="24"/>
              </w:rPr>
            </w:pPr>
          </w:p>
          <w:p w14:paraId="3C55C7C0" w14:textId="77777777" w:rsidR="00274365" w:rsidRPr="00274365" w:rsidRDefault="00274365" w:rsidP="00274365">
            <w:pPr>
              <w:jc w:val="both"/>
              <w:rPr>
                <w:rFonts w:ascii="Calibri" w:hAnsi="Calibri" w:cs="Calibri"/>
                <w:b/>
                <w:bCs/>
                <w:szCs w:val="24"/>
              </w:rPr>
            </w:pPr>
            <w:r w:rsidRPr="00274365">
              <w:rPr>
                <w:rFonts w:ascii="Calibri" w:hAnsi="Calibri" w:cs="Calibri"/>
                <w:b/>
                <w:bCs/>
                <w:szCs w:val="24"/>
              </w:rPr>
              <w:t>Please indicate any unmet competencies, and the record required action and timescales for review / re-assessment of these competencies.</w:t>
            </w:r>
          </w:p>
          <w:p w14:paraId="41DCEF4F" w14:textId="77777777" w:rsidR="00274365" w:rsidRPr="00274365" w:rsidRDefault="00274365" w:rsidP="00274365">
            <w:pPr>
              <w:jc w:val="both"/>
              <w:rPr>
                <w:rFonts w:ascii="Calibri" w:hAnsi="Calibri" w:cs="Calibri"/>
                <w:b/>
                <w:bCs/>
                <w:szCs w:val="24"/>
              </w:rPr>
            </w:pPr>
          </w:p>
        </w:tc>
      </w:tr>
      <w:tr w:rsidR="00274365" w:rsidRPr="00274365" w14:paraId="2DF47E0E" w14:textId="77777777" w:rsidTr="00274365">
        <w:tc>
          <w:tcPr>
            <w:tcW w:w="14142" w:type="dxa"/>
            <w:shd w:val="clear" w:color="auto" w:fill="EEECE1" w:themeFill="background2"/>
          </w:tcPr>
          <w:p w14:paraId="4277478B" w14:textId="77777777" w:rsidR="00274365" w:rsidRPr="00274365" w:rsidRDefault="00274365" w:rsidP="00274365">
            <w:pPr>
              <w:jc w:val="both"/>
              <w:rPr>
                <w:rFonts w:ascii="Calibri" w:hAnsi="Calibri" w:cs="Calibri"/>
                <w:b/>
                <w:bCs/>
                <w:szCs w:val="24"/>
              </w:rPr>
            </w:pPr>
            <w:r w:rsidRPr="00274365">
              <w:rPr>
                <w:rFonts w:ascii="Calibri" w:hAnsi="Calibri" w:cs="Calibri"/>
                <w:b/>
                <w:bCs/>
                <w:szCs w:val="24"/>
              </w:rPr>
              <w:t>Comments:</w:t>
            </w:r>
          </w:p>
          <w:p w14:paraId="30079539" w14:textId="77777777" w:rsidR="00274365" w:rsidRPr="00274365" w:rsidRDefault="00274365" w:rsidP="00274365">
            <w:pPr>
              <w:jc w:val="both"/>
              <w:rPr>
                <w:rFonts w:ascii="Calibri" w:hAnsi="Calibri" w:cs="Calibri"/>
                <w:b/>
                <w:bCs/>
                <w:szCs w:val="24"/>
              </w:rPr>
            </w:pPr>
          </w:p>
        </w:tc>
      </w:tr>
      <w:tr w:rsidR="00274365" w:rsidRPr="00274365" w14:paraId="075C8919" w14:textId="77777777" w:rsidTr="00274365">
        <w:tc>
          <w:tcPr>
            <w:tcW w:w="14142" w:type="dxa"/>
            <w:shd w:val="clear" w:color="auto" w:fill="EEECE1" w:themeFill="background2"/>
          </w:tcPr>
          <w:p w14:paraId="1794AA77" w14:textId="77777777" w:rsidR="00274365" w:rsidRDefault="007D2126" w:rsidP="00274365">
            <w:pPr>
              <w:jc w:val="both"/>
              <w:rPr>
                <w:rFonts w:ascii="Calibri" w:hAnsi="Calibri" w:cs="Calibri"/>
                <w:b/>
                <w:bCs/>
                <w:szCs w:val="24"/>
              </w:rPr>
            </w:pPr>
            <w:r>
              <w:rPr>
                <w:rFonts w:ascii="Calibri" w:hAnsi="Calibri" w:cs="Calibri"/>
                <w:b/>
                <w:bCs/>
                <w:szCs w:val="24"/>
              </w:rPr>
              <w:t>Signed Manager/Supervisor:                                                                                                                                                         Date:</w:t>
            </w:r>
          </w:p>
          <w:p w14:paraId="3D5C66BB" w14:textId="77777777" w:rsidR="00274365" w:rsidRDefault="00274365" w:rsidP="00274365">
            <w:pPr>
              <w:jc w:val="both"/>
              <w:rPr>
                <w:rFonts w:ascii="Calibri" w:hAnsi="Calibri" w:cs="Calibri"/>
                <w:b/>
                <w:bCs/>
                <w:szCs w:val="24"/>
              </w:rPr>
            </w:pPr>
          </w:p>
          <w:p w14:paraId="1CDDE30F" w14:textId="77777777" w:rsidR="00274365" w:rsidRPr="00274365" w:rsidRDefault="00274365" w:rsidP="00274365">
            <w:pPr>
              <w:jc w:val="both"/>
              <w:rPr>
                <w:rFonts w:ascii="Calibri" w:hAnsi="Calibri" w:cs="Calibri"/>
                <w:b/>
                <w:bCs/>
                <w:szCs w:val="24"/>
              </w:rPr>
            </w:pPr>
          </w:p>
        </w:tc>
      </w:tr>
    </w:tbl>
    <w:p w14:paraId="32D6C379" w14:textId="77777777" w:rsidR="00274365" w:rsidRDefault="00274365" w:rsidP="002402E5"/>
    <w:sectPr w:rsidR="00274365" w:rsidSect="002846C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81C0" w14:textId="77777777" w:rsidR="00C330A3" w:rsidRDefault="00C330A3" w:rsidP="00C330A3">
      <w:pPr>
        <w:spacing w:after="0" w:line="240" w:lineRule="auto"/>
      </w:pPr>
      <w:r>
        <w:separator/>
      </w:r>
    </w:p>
  </w:endnote>
  <w:endnote w:type="continuationSeparator" w:id="0">
    <w:p w14:paraId="734FDEF8" w14:textId="77777777" w:rsidR="00C330A3" w:rsidRDefault="00C330A3" w:rsidP="00C3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264387943"/>
      <w:docPartObj>
        <w:docPartGallery w:val="Page Numbers (Bottom of Page)"/>
        <w:docPartUnique/>
      </w:docPartObj>
    </w:sdtPr>
    <w:sdtEndPr/>
    <w:sdtContent>
      <w:sdt>
        <w:sdtPr>
          <w:rPr>
            <w:color w:val="808080" w:themeColor="background1" w:themeShade="80"/>
            <w:spacing w:val="60"/>
          </w:rPr>
          <w:id w:val="-707027417"/>
          <w:docPartObj>
            <w:docPartGallery w:val="Page Numbers (Top of Page)"/>
            <w:docPartUnique/>
          </w:docPartObj>
        </w:sdtPr>
        <w:sdtEndPr/>
        <w:sdtContent>
          <w:p w14:paraId="634F2A36" w14:textId="77777777" w:rsidR="002370DA" w:rsidRPr="001D7513" w:rsidRDefault="002370DA" w:rsidP="002370DA">
            <w:pPr>
              <w:pStyle w:val="Footer"/>
              <w:jc w:val="right"/>
              <w:rPr>
                <w:color w:val="808080" w:themeColor="background1" w:themeShade="80"/>
                <w:spacing w:val="60"/>
              </w:rPr>
            </w:pPr>
            <w:r w:rsidRPr="00C67EB3">
              <w:rPr>
                <w:rFonts w:ascii="Segoe UI" w:eastAsiaTheme="majorEastAsia" w:hAnsi="Segoe UI" w:cs="Segoe UI"/>
                <w:noProof/>
                <w:color w:val="7030A0"/>
                <w:sz w:val="52"/>
                <w:lang w:eastAsia="en-GB"/>
              </w:rPr>
              <mc:AlternateContent>
                <mc:Choice Requires="wps">
                  <w:drawing>
                    <wp:anchor distT="0" distB="0" distL="114300" distR="114300" simplePos="0" relativeHeight="251672064" behindDoc="0" locked="0" layoutInCell="1" allowOverlap="1" wp14:anchorId="7057E839" wp14:editId="7774D946">
                      <wp:simplePos x="0" y="0"/>
                      <wp:positionH relativeFrom="margin">
                        <wp:align>center</wp:align>
                      </wp:positionH>
                      <wp:positionV relativeFrom="margin">
                        <wp:posOffset>8777605</wp:posOffset>
                      </wp:positionV>
                      <wp:extent cx="7560945" cy="0"/>
                      <wp:effectExtent l="0" t="0" r="20955" b="19050"/>
                      <wp:wrapSquare wrapText="bothSides"/>
                      <wp:docPr id="11" name="Straight Connector 11"/>
                      <wp:cNvGraphicFramePr/>
                      <a:graphic xmlns:a="http://schemas.openxmlformats.org/drawingml/2006/main">
                        <a:graphicData uri="http://schemas.microsoft.com/office/word/2010/wordprocessingShape">
                          <wps:wsp>
                            <wps:cNvCnPr/>
                            <wps:spPr>
                              <a:xfrm>
                                <a:off x="0" y="0"/>
                                <a:ext cx="7560945" cy="0"/>
                              </a:xfrm>
                              <a:prstGeom prst="line">
                                <a:avLst/>
                              </a:prstGeom>
                              <a:ln>
                                <a:solidFill>
                                  <a:srgbClr val="A5A5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0934F" id="Straight Connector 11" o:spid="_x0000_s1026" style="position:absolute;z-index:251672064;visibility:visible;mso-wrap-style:square;mso-wrap-distance-left:9pt;mso-wrap-distance-top:0;mso-wrap-distance-right:9pt;mso-wrap-distance-bottom:0;mso-position-horizontal:center;mso-position-horizontal-relative:margin;mso-position-vertical:absolute;mso-position-vertical-relative:margin" from="0,691.15pt" to="595.35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" strokecolor="#a5a5a5">
                      <w10:wrap type="square" anchorx="margin" anchory="margin"/>
                    </v:line>
                  </w:pict>
                </mc:Fallback>
              </mc:AlternateContent>
            </w:r>
            <w:r w:rsidRPr="00C67EB3">
              <w:rPr>
                <w:color w:val="808080" w:themeColor="background1" w:themeShade="80"/>
                <w:spacing w:val="40"/>
                <w:sz w:val="22"/>
              </w:rPr>
              <w:t xml:space="preserve">Page </w:t>
            </w:r>
            <w:r w:rsidRPr="00C67EB3">
              <w:rPr>
                <w:b/>
                <w:bCs/>
                <w:spacing w:val="40"/>
                <w:sz w:val="22"/>
                <w:szCs w:val="24"/>
              </w:rPr>
              <w:fldChar w:fldCharType="begin"/>
            </w:r>
            <w:r w:rsidRPr="00C67EB3">
              <w:rPr>
                <w:b/>
                <w:bCs/>
                <w:spacing w:val="40"/>
                <w:sz w:val="22"/>
              </w:rPr>
              <w:instrText xml:space="preserve"> PAGE </w:instrText>
            </w:r>
            <w:r w:rsidRPr="00C67EB3">
              <w:rPr>
                <w:b/>
                <w:bCs/>
                <w:spacing w:val="40"/>
                <w:sz w:val="22"/>
                <w:szCs w:val="24"/>
              </w:rPr>
              <w:fldChar w:fldCharType="separate"/>
            </w:r>
            <w:r w:rsidR="00B220D4">
              <w:rPr>
                <w:b/>
                <w:bCs/>
                <w:noProof/>
                <w:spacing w:val="40"/>
                <w:sz w:val="22"/>
              </w:rPr>
              <w:t>3</w:t>
            </w:r>
            <w:r w:rsidRPr="00C67EB3">
              <w:rPr>
                <w:b/>
                <w:bCs/>
                <w:spacing w:val="40"/>
                <w:sz w:val="22"/>
                <w:szCs w:val="24"/>
              </w:rPr>
              <w:fldChar w:fldCharType="end"/>
            </w:r>
            <w:r w:rsidRPr="00C67EB3">
              <w:rPr>
                <w:color w:val="808080" w:themeColor="background1" w:themeShade="80"/>
                <w:spacing w:val="40"/>
                <w:sz w:val="22"/>
              </w:rPr>
              <w:t xml:space="preserve"> of </w:t>
            </w:r>
            <w:r w:rsidRPr="00C67EB3">
              <w:rPr>
                <w:b/>
                <w:bCs/>
                <w:spacing w:val="40"/>
                <w:sz w:val="22"/>
                <w:szCs w:val="24"/>
              </w:rPr>
              <w:fldChar w:fldCharType="begin"/>
            </w:r>
            <w:r w:rsidRPr="00C67EB3">
              <w:rPr>
                <w:b/>
                <w:bCs/>
                <w:spacing w:val="40"/>
                <w:sz w:val="22"/>
              </w:rPr>
              <w:instrText xml:space="preserve"> NUMPAGES  </w:instrText>
            </w:r>
            <w:r w:rsidRPr="00C67EB3">
              <w:rPr>
                <w:b/>
                <w:bCs/>
                <w:spacing w:val="40"/>
                <w:sz w:val="22"/>
                <w:szCs w:val="24"/>
              </w:rPr>
              <w:fldChar w:fldCharType="separate"/>
            </w:r>
            <w:r w:rsidR="00B220D4">
              <w:rPr>
                <w:b/>
                <w:bCs/>
                <w:noProof/>
                <w:spacing w:val="40"/>
                <w:sz w:val="22"/>
              </w:rPr>
              <w:t>3</w:t>
            </w:r>
            <w:r w:rsidRPr="00C67EB3">
              <w:rPr>
                <w:b/>
                <w:bCs/>
                <w:spacing w:val="40"/>
                <w:sz w:val="22"/>
                <w:szCs w:val="24"/>
              </w:rPr>
              <w:fldChar w:fldCharType="end"/>
            </w:r>
          </w:p>
        </w:sdtContent>
      </w:sdt>
    </w:sdtContent>
  </w:sdt>
  <w:p w14:paraId="6F13467C" w14:textId="76DA35C4" w:rsidR="009B7AB6" w:rsidRDefault="007D2126" w:rsidP="002370DA">
    <w:pPr>
      <w:pStyle w:val="Footer"/>
      <w:rPr>
        <w:b/>
        <w:sz w:val="18"/>
        <w:szCs w:val="20"/>
      </w:rPr>
    </w:pPr>
    <w:r>
      <w:rPr>
        <w:b/>
        <w:sz w:val="18"/>
        <w:szCs w:val="20"/>
      </w:rPr>
      <w:t>LLR Safeguarding Competency</w:t>
    </w:r>
    <w:r w:rsidR="002370DA" w:rsidRPr="00B25926">
      <w:rPr>
        <w:b/>
        <w:sz w:val="18"/>
        <w:szCs w:val="20"/>
      </w:rPr>
      <w:t xml:space="preserve"> </w:t>
    </w:r>
    <w:r w:rsidR="002370DA">
      <w:rPr>
        <w:b/>
        <w:sz w:val="18"/>
        <w:szCs w:val="20"/>
      </w:rPr>
      <w:t>Evidence Log –</w:t>
    </w:r>
    <w:r w:rsidR="005830C7">
      <w:rPr>
        <w:b/>
        <w:sz w:val="18"/>
        <w:szCs w:val="20"/>
      </w:rPr>
      <w:t xml:space="preserve"> </w:t>
    </w:r>
    <w:r w:rsidR="002B5BD1">
      <w:rPr>
        <w:b/>
        <w:sz w:val="18"/>
        <w:szCs w:val="20"/>
      </w:rPr>
      <w:t>October</w:t>
    </w:r>
    <w:r w:rsidR="00CC7D70">
      <w:rPr>
        <w:b/>
        <w:sz w:val="18"/>
        <w:szCs w:val="20"/>
      </w:rPr>
      <w:t xml:space="preserve"> </w:t>
    </w:r>
    <w:r>
      <w:rPr>
        <w:b/>
        <w:sz w:val="18"/>
        <w:szCs w:val="20"/>
      </w:rPr>
      <w:t>20</w:t>
    </w:r>
    <w:r w:rsidR="00CC7D70">
      <w:rPr>
        <w:b/>
        <w:sz w:val="18"/>
        <w:szCs w:val="20"/>
      </w:rPr>
      <w:t>2</w:t>
    </w:r>
    <w:r w:rsidR="002B5BD1">
      <w:rPr>
        <w:b/>
        <w:sz w:val="18"/>
        <w:szCs w:val="20"/>
      </w:rPr>
      <w:t>2</w:t>
    </w:r>
    <w:r w:rsidR="002370DA" w:rsidRPr="00B25926">
      <w:rPr>
        <w:b/>
        <w:sz w:val="18"/>
        <w:szCs w:val="20"/>
      </w:rPr>
      <w:t xml:space="preserve"> </w:t>
    </w:r>
  </w:p>
  <w:p w14:paraId="51840054" w14:textId="77777777" w:rsidR="00663B9A" w:rsidRDefault="007D2126" w:rsidP="002370DA">
    <w:pPr>
      <w:pStyle w:val="Footer"/>
    </w:pPr>
    <w:r>
      <w:rPr>
        <w:rFonts w:asciiTheme="majorHAnsi" w:eastAsiaTheme="majorEastAsia" w:hAnsiTheme="majorHAnsi" w:cstheme="majorBidi"/>
        <w:noProof/>
        <w:sz w:val="22"/>
        <w:lang w:eastAsia="en-GB"/>
      </w:rPr>
      <mc:AlternateContent>
        <mc:Choice Requires="wps">
          <w:drawing>
            <wp:anchor distT="0" distB="0" distL="114300" distR="114300" simplePos="0" relativeHeight="251659264" behindDoc="1" locked="0" layoutInCell="0" allowOverlap="1" wp14:anchorId="58C05B53" wp14:editId="667C5398">
              <wp:simplePos x="0" y="0"/>
              <wp:positionH relativeFrom="margin">
                <wp:posOffset>701675</wp:posOffset>
              </wp:positionH>
              <wp:positionV relativeFrom="margin">
                <wp:posOffset>6155055</wp:posOffset>
              </wp:positionV>
              <wp:extent cx="7472045" cy="36195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72045" cy="361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9FE342" w14:textId="77777777" w:rsidR="007D2126" w:rsidRDefault="007D2126" w:rsidP="007D2126">
                          <w:pPr>
                            <w:pStyle w:val="NormalWeb"/>
                            <w:spacing w:before="0" w:beforeAutospacing="0" w:after="0" w:afterAutospacing="0"/>
                            <w:jc w:val="center"/>
                          </w:pPr>
                          <w:r>
                            <w:rPr>
                              <w:rFonts w:ascii="Calibri" w:hAnsi="Calibri" w:cs="Calibri"/>
                              <w:color w:val="404040" w:themeColor="text1" w:themeTint="BF"/>
                              <w:sz w:val="2"/>
                              <w:szCs w:val="2"/>
                              <w14:textFill>
                                <w14:solidFill>
                                  <w14:schemeClr w14:val="tx1">
                                    <w14:alpha w14:val="50000"/>
                                    <w14:lumMod w14:val="75000"/>
                                    <w14:lumOff w14:val="25000"/>
                                  </w14:schemeClr>
                                </w14:solidFill>
                              </w14:textFill>
                            </w:rPr>
                            <w:t>Safeguarding Children Learning, Development &amp; Training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C05B53" id="_x0000_t202" coordsize="21600,21600" o:spt="202" path="m,l,21600r21600,l21600,xe">
              <v:stroke joinstyle="miter"/>
              <v:path gradientshapeok="t" o:connecttype="rect"/>
            </v:shapetype>
            <v:shape id="WordArt 1" o:spid="_x0000_s1026" type="#_x0000_t202" style="position:absolute;margin-left:55.25pt;margin-top:484.65pt;width:588.3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" o:allowincell="f" filled="f" stroked="f">
              <v:stroke joinstyle="round"/>
              <o:lock v:ext="edit" shapetype="t"/>
              <v:textbox style="mso-fit-shape-to-text:t">
                <w:txbxContent>
                  <w:p w14:paraId="4A9FE342" w14:textId="77777777" w:rsidR="007D2126" w:rsidRDefault="007D2126" w:rsidP="007D2126">
                    <w:pPr>
                      <w:pStyle w:val="NormalWeb"/>
                      <w:spacing w:before="0" w:beforeAutospacing="0" w:after="0" w:afterAutospacing="0"/>
                      <w:jc w:val="center"/>
                    </w:pPr>
                    <w:r>
                      <w:rPr>
                        <w:rFonts w:ascii="Calibri" w:hAnsi="Calibri" w:cs="Calibri"/>
                        <w:color w:val="404040" w:themeColor="text1" w:themeTint="BF"/>
                        <w:sz w:val="2"/>
                        <w:szCs w:val="2"/>
                        <w14:textFill>
                          <w14:solidFill>
                            <w14:schemeClr w14:val="tx1">
                              <w14:alpha w14:val="50000"/>
                              <w14:lumMod w14:val="75000"/>
                              <w14:lumOff w14:val="25000"/>
                            </w14:schemeClr>
                          </w14:solidFill>
                        </w14:textFill>
                      </w:rPr>
                      <w:t>Safeguarding Children Learning, Development &amp; Training</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C994" w14:textId="77777777" w:rsidR="00C330A3" w:rsidRDefault="00C330A3" w:rsidP="00C330A3">
      <w:pPr>
        <w:spacing w:after="0" w:line="240" w:lineRule="auto"/>
      </w:pPr>
      <w:r>
        <w:separator/>
      </w:r>
    </w:p>
  </w:footnote>
  <w:footnote w:type="continuationSeparator" w:id="0">
    <w:p w14:paraId="5DF6CA91" w14:textId="77777777" w:rsidR="00C330A3" w:rsidRDefault="00C330A3" w:rsidP="00C33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5FDB" w14:textId="71C1164C" w:rsidR="002370DA" w:rsidRDefault="00CC7D70" w:rsidP="002370DA">
    <w:pPr>
      <w:pStyle w:val="Header"/>
    </w:pPr>
    <w:r w:rsidRPr="007C4446">
      <w:rPr>
        <w:rFonts w:ascii="Segoe UI" w:eastAsiaTheme="majorEastAsia" w:hAnsi="Segoe UI" w:cs="Segoe UI"/>
        <w:noProof/>
        <w:color w:val="7030A0"/>
        <w:sz w:val="56"/>
        <w:lang w:eastAsia="en-GB"/>
      </w:rPr>
      <w:drawing>
        <wp:anchor distT="0" distB="0" distL="114300" distR="114300" simplePos="0" relativeHeight="251657216" behindDoc="0" locked="0" layoutInCell="1" allowOverlap="1" wp14:anchorId="3AC5C463" wp14:editId="62607266">
          <wp:simplePos x="0" y="0"/>
          <wp:positionH relativeFrom="margin">
            <wp:posOffset>7088089</wp:posOffset>
          </wp:positionH>
          <wp:positionV relativeFrom="paragraph">
            <wp:posOffset>-335915</wp:posOffset>
          </wp:positionV>
          <wp:extent cx="1649512" cy="666750"/>
          <wp:effectExtent l="0" t="0" r="825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98" cy="667230"/>
                  </a:xfrm>
                  <a:prstGeom prst="rect">
                    <a:avLst/>
                  </a:prstGeom>
                  <a:noFill/>
                </pic:spPr>
              </pic:pic>
            </a:graphicData>
          </a:graphic>
          <wp14:sizeRelH relativeFrom="margin">
            <wp14:pctWidth>0</wp14:pctWidth>
          </wp14:sizeRelH>
          <wp14:sizeRelV relativeFrom="margin">
            <wp14:pctHeight>0</wp14:pctHeight>
          </wp14:sizeRelV>
        </wp:anchor>
      </w:drawing>
    </w:r>
    <w:r w:rsidR="002370DA" w:rsidRPr="007C4446">
      <w:rPr>
        <w:rFonts w:ascii="Segoe UI" w:eastAsiaTheme="majorEastAsia" w:hAnsi="Segoe UI" w:cs="Segoe UI"/>
        <w:noProof/>
        <w:color w:val="7030A0"/>
        <w:sz w:val="56"/>
        <w:lang w:eastAsia="en-GB"/>
      </w:rPr>
      <w:drawing>
        <wp:anchor distT="0" distB="0" distL="114300" distR="114300" simplePos="0" relativeHeight="251656192" behindDoc="0" locked="0" layoutInCell="1" allowOverlap="1" wp14:anchorId="3761D9A8" wp14:editId="2ABEB113">
          <wp:simplePos x="0" y="0"/>
          <wp:positionH relativeFrom="margin">
            <wp:posOffset>438150</wp:posOffset>
          </wp:positionH>
          <wp:positionV relativeFrom="paragraph">
            <wp:posOffset>-335915</wp:posOffset>
          </wp:positionV>
          <wp:extent cx="1447800" cy="753628"/>
          <wp:effectExtent l="0" t="0" r="0" b="889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189" cy="76163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D76"/>
    <w:multiLevelType w:val="hybridMultilevel"/>
    <w:tmpl w:val="0E7870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000CB2"/>
    <w:multiLevelType w:val="hybridMultilevel"/>
    <w:tmpl w:val="D2048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961351"/>
    <w:multiLevelType w:val="hybridMultilevel"/>
    <w:tmpl w:val="2654AF36"/>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5352245"/>
    <w:multiLevelType w:val="hybridMultilevel"/>
    <w:tmpl w:val="FF9A48F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B71BBA"/>
    <w:multiLevelType w:val="hybridMultilevel"/>
    <w:tmpl w:val="BE2404B4"/>
    <w:lvl w:ilvl="0" w:tplc="08090017">
      <w:start w:val="1"/>
      <w:numFmt w:val="lowerLetter"/>
      <w:lvlText w:val="%1)"/>
      <w:lvlJc w:val="left"/>
      <w:pPr>
        <w:ind w:left="502"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A3"/>
    <w:rsid w:val="000014D1"/>
    <w:rsid w:val="00062E4B"/>
    <w:rsid w:val="001A6A82"/>
    <w:rsid w:val="002370DA"/>
    <w:rsid w:val="002402E5"/>
    <w:rsid w:val="00274365"/>
    <w:rsid w:val="002846C4"/>
    <w:rsid w:val="002B5BD1"/>
    <w:rsid w:val="003315C3"/>
    <w:rsid w:val="00397C10"/>
    <w:rsid w:val="004D2904"/>
    <w:rsid w:val="005830C7"/>
    <w:rsid w:val="005D2DAE"/>
    <w:rsid w:val="00663B9A"/>
    <w:rsid w:val="007452CF"/>
    <w:rsid w:val="007D2126"/>
    <w:rsid w:val="008701F9"/>
    <w:rsid w:val="008925D1"/>
    <w:rsid w:val="008D2597"/>
    <w:rsid w:val="008E0D9C"/>
    <w:rsid w:val="008E6181"/>
    <w:rsid w:val="00916546"/>
    <w:rsid w:val="009B7AB6"/>
    <w:rsid w:val="00A46149"/>
    <w:rsid w:val="00B220D4"/>
    <w:rsid w:val="00B52048"/>
    <w:rsid w:val="00B779CB"/>
    <w:rsid w:val="00C330A3"/>
    <w:rsid w:val="00CC7D70"/>
    <w:rsid w:val="00D543F5"/>
    <w:rsid w:val="00DB2BAF"/>
    <w:rsid w:val="00DE6B51"/>
    <w:rsid w:val="00F139EC"/>
    <w:rsid w:val="00FA0B23"/>
    <w:rsid w:val="00FB2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B60EE4"/>
  <w15:docId w15:val="{AAA9A61D-7950-4776-A20D-63866F5A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A3"/>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30A3"/>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0A3"/>
    <w:pPr>
      <w:spacing w:after="0" w:line="240" w:lineRule="auto"/>
      <w:ind w:left="720"/>
      <w:contextualSpacing/>
    </w:pPr>
    <w:rPr>
      <w:rFonts w:eastAsia="Times New Roman" w:cs="Times New Roman"/>
      <w:szCs w:val="24"/>
      <w:lang w:eastAsia="en-GB"/>
    </w:rPr>
  </w:style>
  <w:style w:type="paragraph" w:styleId="FootnoteText">
    <w:name w:val="footnote text"/>
    <w:basedOn w:val="Normal"/>
    <w:link w:val="FootnoteTextChar"/>
    <w:uiPriority w:val="99"/>
    <w:unhideWhenUsed/>
    <w:rsid w:val="00C330A3"/>
    <w:pPr>
      <w:spacing w:after="0" w:line="240" w:lineRule="auto"/>
    </w:pPr>
    <w:rPr>
      <w:sz w:val="20"/>
      <w:szCs w:val="20"/>
    </w:rPr>
  </w:style>
  <w:style w:type="character" w:customStyle="1" w:styleId="FootnoteTextChar">
    <w:name w:val="Footnote Text Char"/>
    <w:basedOn w:val="DefaultParagraphFont"/>
    <w:link w:val="FootnoteText"/>
    <w:uiPriority w:val="99"/>
    <w:rsid w:val="00C330A3"/>
    <w:rPr>
      <w:rFonts w:ascii="Arial" w:hAnsi="Arial"/>
      <w:sz w:val="20"/>
      <w:szCs w:val="20"/>
    </w:rPr>
  </w:style>
  <w:style w:type="character" w:styleId="FootnoteReference">
    <w:name w:val="footnote reference"/>
    <w:basedOn w:val="DefaultParagraphFont"/>
    <w:uiPriority w:val="99"/>
    <w:semiHidden/>
    <w:unhideWhenUsed/>
    <w:rsid w:val="00C330A3"/>
    <w:rPr>
      <w:vertAlign w:val="superscript"/>
    </w:rPr>
  </w:style>
  <w:style w:type="paragraph" w:styleId="Header">
    <w:name w:val="header"/>
    <w:basedOn w:val="Normal"/>
    <w:link w:val="HeaderChar"/>
    <w:uiPriority w:val="99"/>
    <w:unhideWhenUsed/>
    <w:rsid w:val="009B7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AB6"/>
    <w:rPr>
      <w:rFonts w:ascii="Arial" w:hAnsi="Arial"/>
      <w:sz w:val="24"/>
    </w:rPr>
  </w:style>
  <w:style w:type="paragraph" w:styleId="Footer">
    <w:name w:val="footer"/>
    <w:basedOn w:val="Normal"/>
    <w:link w:val="FooterChar"/>
    <w:uiPriority w:val="99"/>
    <w:unhideWhenUsed/>
    <w:rsid w:val="009B7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AB6"/>
    <w:rPr>
      <w:rFonts w:ascii="Arial" w:hAnsi="Arial"/>
      <w:sz w:val="24"/>
    </w:rPr>
  </w:style>
  <w:style w:type="paragraph" w:styleId="BalloonText">
    <w:name w:val="Balloon Text"/>
    <w:basedOn w:val="Normal"/>
    <w:link w:val="BalloonTextChar"/>
    <w:uiPriority w:val="99"/>
    <w:semiHidden/>
    <w:unhideWhenUsed/>
    <w:rsid w:val="009B7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AB6"/>
    <w:rPr>
      <w:rFonts w:ascii="Tahoma" w:hAnsi="Tahoma" w:cs="Tahoma"/>
      <w:sz w:val="16"/>
      <w:szCs w:val="16"/>
    </w:rPr>
  </w:style>
  <w:style w:type="paragraph" w:styleId="Title">
    <w:name w:val="Title"/>
    <w:basedOn w:val="Normal"/>
    <w:next w:val="Normal"/>
    <w:link w:val="TitleChar"/>
    <w:uiPriority w:val="10"/>
    <w:qFormat/>
    <w:rsid w:val="009B7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7AB6"/>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274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2126"/>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Hyperlink">
    <w:name w:val="Hyperlink"/>
    <w:basedOn w:val="DefaultParagraphFont"/>
    <w:uiPriority w:val="99"/>
    <w:unhideWhenUsed/>
    <w:rsid w:val="002B5BD1"/>
    <w:rPr>
      <w:color w:val="0000FF" w:themeColor="hyperlink"/>
      <w:u w:val="single"/>
    </w:rPr>
  </w:style>
  <w:style w:type="character" w:styleId="UnresolvedMention">
    <w:name w:val="Unresolved Mention"/>
    <w:basedOn w:val="DefaultParagraphFont"/>
    <w:uiPriority w:val="99"/>
    <w:semiHidden/>
    <w:unhideWhenUsed/>
    <w:rsid w:val="002B5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1214">
      <w:bodyDiv w:val="1"/>
      <w:marLeft w:val="0"/>
      <w:marRight w:val="0"/>
      <w:marTop w:val="0"/>
      <w:marBottom w:val="0"/>
      <w:divBdr>
        <w:top w:val="none" w:sz="0" w:space="0" w:color="auto"/>
        <w:left w:val="none" w:sz="0" w:space="0" w:color="auto"/>
        <w:bottom w:val="none" w:sz="0" w:space="0" w:color="auto"/>
        <w:right w:val="none" w:sz="0" w:space="0" w:color="auto"/>
      </w:divBdr>
    </w:div>
    <w:div w:id="1220480074">
      <w:bodyDiv w:val="1"/>
      <w:marLeft w:val="0"/>
      <w:marRight w:val="0"/>
      <w:marTop w:val="0"/>
      <w:marBottom w:val="0"/>
      <w:divBdr>
        <w:top w:val="none" w:sz="0" w:space="0" w:color="auto"/>
        <w:left w:val="none" w:sz="0" w:space="0" w:color="auto"/>
        <w:bottom w:val="none" w:sz="0" w:space="0" w:color="auto"/>
        <w:right w:val="none" w:sz="0" w:space="0" w:color="auto"/>
      </w:divBdr>
    </w:div>
    <w:div w:id="21404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62969/Information_sharing_advice_practitioners_safeguarding_servic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Moorhouse</dc:creator>
  <cp:lastModifiedBy>Elizabeth Dunn</cp:lastModifiedBy>
  <cp:revision>2</cp:revision>
  <cp:lastPrinted>2014-02-25T11:59:00Z</cp:lastPrinted>
  <dcterms:created xsi:type="dcterms:W3CDTF">2022-10-05T13:49:00Z</dcterms:created>
  <dcterms:modified xsi:type="dcterms:W3CDTF">2022-10-05T13:49:00Z</dcterms:modified>
</cp:coreProperties>
</file>