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4E3" w:rsidRDefault="00E440CD" w:rsidP="00A242AA">
      <w:pPr>
        <w:ind w:firstLine="0"/>
      </w:pPr>
      <w:r>
        <w:rPr>
          <w:noProof/>
          <w:lang w:val="en-GB" w:eastAsia="en-GB"/>
        </w:rPr>
        <mc:AlternateContent>
          <mc:Choice Requires="wps">
            <w:drawing>
              <wp:anchor distT="91440" distB="91440" distL="114300" distR="114300" simplePos="0" relativeHeight="251659264" behindDoc="0" locked="0" layoutInCell="1" allowOverlap="1" wp14:anchorId="278E615E" wp14:editId="1C3A1876">
                <wp:simplePos x="0" y="0"/>
                <wp:positionH relativeFrom="margin">
                  <wp:align>center</wp:align>
                </wp:positionH>
                <wp:positionV relativeFrom="margin">
                  <wp:posOffset>-308610</wp:posOffset>
                </wp:positionV>
                <wp:extent cx="6548120" cy="1133475"/>
                <wp:effectExtent l="19050" t="19050" r="22860" b="28575"/>
                <wp:wrapSquare wrapText="bothSides"/>
                <wp:docPr id="7" name="Box: Newsletter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48120" cy="1133475"/>
                        </a:xfrm>
                        <a:prstGeom prst="rect">
                          <a:avLst/>
                        </a:prstGeom>
                        <a:noFill/>
                        <a:ln w="381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601" w:rsidRDefault="003B2601" w:rsidP="003B2601">
                            <w:pPr>
                              <w:pStyle w:val="Title"/>
                              <w:jc w:val="center"/>
                              <w:rPr>
                                <w:sz w:val="36"/>
                                <w:szCs w:val="36"/>
                              </w:rPr>
                            </w:pPr>
                            <w:r>
                              <w:rPr>
                                <w:b/>
                                <w:noProof/>
                                <w:sz w:val="40"/>
                                <w:lang w:eastAsia="en-GB"/>
                              </w:rPr>
                              <w:drawing>
                                <wp:inline distT="0" distB="0" distL="0" distR="0" wp14:anchorId="46703F36" wp14:editId="5B35C4DF">
                                  <wp:extent cx="2054225" cy="630011"/>
                                  <wp:effectExtent l="0" t="0" r="3175" b="0"/>
                                  <wp:docPr id="2" name="Picture 2" descr="Leicester Safeguarding Childre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630011"/>
                                          </a:xfrm>
                                          <a:prstGeom prst="rect">
                                            <a:avLst/>
                                          </a:prstGeom>
                                          <a:noFill/>
                                        </pic:spPr>
                                      </pic:pic>
                                    </a:graphicData>
                                  </a:graphic>
                                </wp:inline>
                              </w:drawing>
                            </w:r>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278E615E" id="Box: Newsletter title" o:spid="_x0000_s1026" style="position:absolute;margin-left:0;margin-top:-24.3pt;width:515.6pt;height:89.25pt;z-index:251659264;visibility:visible;mso-wrap-style:square;mso-width-percent:1023;mso-height-percent:0;mso-wrap-distance-left:9pt;mso-wrap-distance-top:7.2pt;mso-wrap-distance-right:9pt;mso-wrap-distance-bottom:7.2pt;mso-position-horizontal:center;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" filled="f" strokecolor="#a5a5a5 [2092]" strokeweight="3pt">
                <v:textbox inset="28.8pt,1.2695mm,28.8pt,33.84pt">
                  <w:txbxContent>
                    <w:p w:rsidR="003B2601" w:rsidRDefault="003B2601" w:rsidP="003B2601">
                      <w:pPr>
                        <w:pStyle w:val="Title"/>
                        <w:jc w:val="center"/>
                        <w:rPr>
                          <w:sz w:val="36"/>
                          <w:szCs w:val="36"/>
                        </w:rPr>
                      </w:pPr>
                      <w:r>
                        <w:rPr>
                          <w:b/>
                          <w:noProof/>
                          <w:sz w:val="40"/>
                          <w:lang w:eastAsia="en-GB"/>
                        </w:rPr>
                        <w:drawing>
                          <wp:inline distT="0" distB="0" distL="0" distR="0" wp14:anchorId="46703F36" wp14:editId="5B35C4DF">
                            <wp:extent cx="2054225" cy="630011"/>
                            <wp:effectExtent l="0" t="0" r="3175" b="0"/>
                            <wp:docPr id="2" name="Picture 2" descr="Leicester Safeguarding Childre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630011"/>
                                    </a:xfrm>
                                    <a:prstGeom prst="rect">
                                      <a:avLst/>
                                    </a:prstGeom>
                                    <a:noFill/>
                                  </pic:spPr>
                                </pic:pic>
                              </a:graphicData>
                            </a:graphic>
                          </wp:inline>
                        </w:drawing>
                      </w:r>
                    </w:p>
                  </w:txbxContent>
                </v:textbox>
                <w10:wrap type="square" anchorx="margin" anchory="margin"/>
              </v:rect>
            </w:pict>
          </mc:Fallback>
        </mc:AlternateContent>
      </w:r>
      <w:r w:rsidR="003B2601">
        <w:rPr>
          <w:rFonts w:ascii="Century Gothic" w:eastAsia="+mn-ea" w:hAnsi="Century Gothic" w:cs="+mn-cs"/>
          <w:noProof/>
          <w:color w:val="000000"/>
          <w:kern w:val="24"/>
          <w:szCs w:val="19"/>
          <w:lang w:val="en-GB" w:eastAsia="en-GB"/>
        </w:rPr>
        <mc:AlternateContent>
          <mc:Choice Requires="wps">
            <w:drawing>
              <wp:anchor distT="0" distB="0" distL="114300" distR="114300" simplePos="0" relativeHeight="251661312" behindDoc="0" locked="0" layoutInCell="1" allowOverlap="1" wp14:anchorId="010E9B86" wp14:editId="28710CD1">
                <wp:simplePos x="0" y="0"/>
                <wp:positionH relativeFrom="margin">
                  <wp:align>right</wp:align>
                </wp:positionH>
                <wp:positionV relativeFrom="paragraph">
                  <wp:posOffset>447675</wp:posOffset>
                </wp:positionV>
                <wp:extent cx="5724525" cy="34290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245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601" w:rsidRDefault="003B2601" w:rsidP="003B2601">
                            <w:pPr>
                              <w:jc w:val="center"/>
                              <w:rPr>
                                <w:b/>
                                <w:sz w:val="28"/>
                                <w:szCs w:val="28"/>
                              </w:rPr>
                            </w:pPr>
                            <w:r w:rsidRPr="00B72BD1">
                              <w:rPr>
                                <w:rStyle w:val="TitleChar"/>
                                <w:rFonts w:asciiTheme="minorHAnsi" w:hAnsiTheme="minorHAnsi" w:cstheme="minorHAnsi"/>
                                <w:color w:val="auto"/>
                                <w:sz w:val="28"/>
                                <w:szCs w:val="28"/>
                              </w:rPr>
                              <w:t>Safeguarding Leicester’s Children Newsletter</w:t>
                            </w:r>
                            <w:r w:rsidR="00501355" w:rsidRPr="00B72BD1">
                              <w:rPr>
                                <w:sz w:val="22"/>
                              </w:rPr>
                              <w:t xml:space="preserve"> </w:t>
                            </w:r>
                            <w:r w:rsidR="00B72BD1">
                              <w:rPr>
                                <w:sz w:val="22"/>
                              </w:rPr>
                              <w:t xml:space="preserve">- </w:t>
                            </w:r>
                            <w:r w:rsidR="00DD354F" w:rsidRPr="00D11C05">
                              <w:rPr>
                                <w:sz w:val="24"/>
                                <w:szCs w:val="24"/>
                              </w:rPr>
                              <w:t>January 2019</w:t>
                            </w:r>
                            <w:r w:rsidR="00DD354F">
                              <w:rPr>
                                <w:sz w:val="24"/>
                                <w:szCs w:val="24"/>
                              </w:rPr>
                              <w:t>, Issue 7</w:t>
                            </w:r>
                          </w:p>
                          <w:p w:rsidR="00E440CD" w:rsidRPr="00C91E4E" w:rsidRDefault="00E440CD" w:rsidP="003B2601">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E9B86" id="_x0000_t202" coordsize="21600,21600" o:spt="202" path="m,l,21600r21600,l21600,xe">
                <v:stroke joinstyle="miter"/>
                <v:path gradientshapeok="t" o:connecttype="rect"/>
              </v:shapetype>
              <v:shape id="Text Box 9" o:spid="_x0000_s1027" type="#_x0000_t202" style="position:absolute;margin-left:399.55pt;margin-top:35.25pt;width:450.75pt;height:2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" fillcolor="white [3201]" stroked="f" strokeweight=".5pt">
                <v:textbox>
                  <w:txbxContent>
                    <w:p w:rsidR="003B2601" w:rsidRDefault="003B2601" w:rsidP="003B2601">
                      <w:pPr>
                        <w:jc w:val="center"/>
                        <w:rPr>
                          <w:b/>
                          <w:sz w:val="28"/>
                          <w:szCs w:val="28"/>
                        </w:rPr>
                      </w:pPr>
                      <w:r w:rsidRPr="00B72BD1">
                        <w:rPr>
                          <w:rStyle w:val="TitleChar"/>
                          <w:rFonts w:asciiTheme="minorHAnsi" w:hAnsiTheme="minorHAnsi" w:cstheme="minorHAnsi"/>
                          <w:color w:val="auto"/>
                          <w:sz w:val="28"/>
                          <w:szCs w:val="28"/>
                        </w:rPr>
                        <w:t>Safeguarding Leicester’s Children Newsletter</w:t>
                      </w:r>
                      <w:r w:rsidR="00501355" w:rsidRPr="00B72BD1">
                        <w:rPr>
                          <w:sz w:val="22"/>
                        </w:rPr>
                        <w:t xml:space="preserve"> </w:t>
                      </w:r>
                      <w:r w:rsidR="00B72BD1">
                        <w:rPr>
                          <w:sz w:val="22"/>
                        </w:rPr>
                        <w:t xml:space="preserve">- </w:t>
                      </w:r>
                      <w:r w:rsidR="00DD354F" w:rsidRPr="00D11C05">
                        <w:rPr>
                          <w:sz w:val="24"/>
                          <w:szCs w:val="24"/>
                        </w:rPr>
                        <w:t>January 2019</w:t>
                      </w:r>
                      <w:r w:rsidR="00DD354F">
                        <w:rPr>
                          <w:sz w:val="24"/>
                          <w:szCs w:val="24"/>
                        </w:rPr>
                        <w:t>, Issue 7</w:t>
                      </w:r>
                    </w:p>
                    <w:p w:rsidR="00E440CD" w:rsidRPr="00C91E4E" w:rsidRDefault="00E440CD" w:rsidP="003B2601">
                      <w:pPr>
                        <w:jc w:val="center"/>
                        <w:rPr>
                          <w:b/>
                          <w:sz w:val="28"/>
                          <w:szCs w:val="28"/>
                        </w:rPr>
                      </w:pPr>
                    </w:p>
                  </w:txbxContent>
                </v:textbox>
                <w10:wrap anchorx="margin"/>
              </v:shape>
            </w:pict>
          </mc:Fallback>
        </mc:AlternateContent>
      </w:r>
    </w:p>
    <w:p w:rsidR="00A242AA" w:rsidRPr="00B72BD1" w:rsidRDefault="00DD354F" w:rsidP="00B72BD1">
      <w:pPr>
        <w:pStyle w:val="Title"/>
        <w:jc w:val="center"/>
        <w:rPr>
          <w:rFonts w:ascii="Calibri" w:hAnsi="Calibri" w:cs="Calibri"/>
          <w:b/>
          <w:bCs/>
          <w:color w:val="auto"/>
          <w:sz w:val="28"/>
          <w:szCs w:val="28"/>
          <w:shd w:val="clear" w:color="auto" w:fill="C6D9F1" w:themeFill="text2" w:themeFillTint="33"/>
        </w:rPr>
      </w:pPr>
      <w:r w:rsidRPr="00B72BD1">
        <w:rPr>
          <w:rFonts w:ascii="Calibri" w:hAnsi="Calibri" w:cs="Calibri"/>
          <w:b/>
          <w:bCs/>
          <w:color w:val="auto"/>
          <w:sz w:val="28"/>
          <w:szCs w:val="28"/>
          <w:shd w:val="clear" w:color="auto" w:fill="C6D9F1" w:themeFill="text2" w:themeFillTint="33"/>
        </w:rPr>
        <w:t xml:space="preserve">Welcome to the </w:t>
      </w:r>
      <w:r w:rsidR="00B72BD1">
        <w:rPr>
          <w:rFonts w:ascii="Calibri" w:hAnsi="Calibri" w:cs="Calibri"/>
          <w:b/>
          <w:bCs/>
          <w:color w:val="auto"/>
          <w:sz w:val="28"/>
          <w:szCs w:val="28"/>
          <w:shd w:val="clear" w:color="auto" w:fill="C6D9F1" w:themeFill="text2" w:themeFillTint="33"/>
        </w:rPr>
        <w:t>7</w:t>
      </w:r>
      <w:r w:rsidR="00B72BD1" w:rsidRPr="00B72BD1">
        <w:rPr>
          <w:rFonts w:ascii="Calibri" w:hAnsi="Calibri" w:cs="Calibri"/>
          <w:b/>
          <w:bCs/>
          <w:color w:val="auto"/>
          <w:sz w:val="28"/>
          <w:szCs w:val="28"/>
          <w:shd w:val="clear" w:color="auto" w:fill="C6D9F1" w:themeFill="text2" w:themeFillTint="33"/>
          <w:vertAlign w:val="superscript"/>
        </w:rPr>
        <w:t>th</w:t>
      </w:r>
      <w:r w:rsidRPr="00B72BD1">
        <w:rPr>
          <w:rFonts w:ascii="Calibri" w:hAnsi="Calibri" w:cs="Calibri"/>
          <w:b/>
          <w:bCs/>
          <w:color w:val="auto"/>
          <w:sz w:val="28"/>
          <w:szCs w:val="28"/>
          <w:shd w:val="clear" w:color="auto" w:fill="C6D9F1" w:themeFill="text2" w:themeFillTint="33"/>
        </w:rPr>
        <w:t xml:space="preserve"> Issue of the Newsletter</w:t>
      </w:r>
    </w:p>
    <w:p w:rsidR="00DD354F" w:rsidRPr="00DD354F" w:rsidRDefault="00DD354F" w:rsidP="00DD354F">
      <w:pPr>
        <w:ind w:firstLine="0"/>
      </w:pPr>
    </w:p>
    <w:p w:rsidR="000F64AE" w:rsidRPr="00A8705C" w:rsidRDefault="000F64AE" w:rsidP="000F64AE">
      <w:pPr>
        <w:ind w:firstLine="0"/>
        <w:rPr>
          <w:sz w:val="23"/>
          <w:szCs w:val="23"/>
        </w:rPr>
      </w:pPr>
      <w:r w:rsidRPr="00A8705C">
        <w:rPr>
          <w:sz w:val="23"/>
          <w:szCs w:val="23"/>
        </w:rPr>
        <w:t xml:space="preserve">Welcome to 2019 and a Happy New Year to you all. This edition has </w:t>
      </w:r>
      <w:proofErr w:type="gramStart"/>
      <w:r w:rsidRPr="00A8705C">
        <w:rPr>
          <w:sz w:val="23"/>
          <w:szCs w:val="23"/>
        </w:rPr>
        <w:t>a number of</w:t>
      </w:r>
      <w:proofErr w:type="gramEnd"/>
      <w:r w:rsidRPr="00A8705C">
        <w:rPr>
          <w:sz w:val="23"/>
          <w:szCs w:val="23"/>
        </w:rPr>
        <w:t xml:space="preserve"> key elements that we hope you will find interesting and take note of. Please do remember we always welcome feedback on </w:t>
      </w:r>
      <w:r w:rsidR="002866FD" w:rsidRPr="00A8705C">
        <w:rPr>
          <w:sz w:val="23"/>
          <w:szCs w:val="23"/>
        </w:rPr>
        <w:t>whether</w:t>
      </w:r>
      <w:r w:rsidRPr="00A8705C">
        <w:rPr>
          <w:sz w:val="23"/>
          <w:szCs w:val="23"/>
        </w:rPr>
        <w:t xml:space="preserve"> these newsletters are useful and how we can find different and more effective ways of sharing multi-agency messages and learning around safeguarding.</w:t>
      </w:r>
    </w:p>
    <w:p w:rsidR="000F64AE" w:rsidRPr="00A8705C" w:rsidRDefault="000F64AE" w:rsidP="000F64AE">
      <w:pPr>
        <w:ind w:firstLine="0"/>
        <w:rPr>
          <w:sz w:val="23"/>
          <w:szCs w:val="23"/>
        </w:rPr>
      </w:pPr>
    </w:p>
    <w:p w:rsidR="000F64AE" w:rsidRPr="00A8705C" w:rsidRDefault="000F64AE" w:rsidP="000F64AE">
      <w:pPr>
        <w:ind w:firstLine="0"/>
        <w:rPr>
          <w:rFonts w:ascii="Comic Sans MS" w:hAnsi="Comic Sans MS"/>
          <w:i/>
          <w:sz w:val="23"/>
          <w:szCs w:val="23"/>
        </w:rPr>
      </w:pPr>
      <w:r w:rsidRPr="00A8705C">
        <w:rPr>
          <w:sz w:val="23"/>
          <w:szCs w:val="23"/>
        </w:rPr>
        <w:t xml:space="preserve">We are planning a number of larger events this year beginning with </w:t>
      </w:r>
      <w:hyperlink r:id="rId9" w:history="1">
        <w:r w:rsidR="002866FD" w:rsidRPr="00A8705C">
          <w:rPr>
            <w:rFonts w:cs="Arial"/>
            <w:b/>
            <w:bCs/>
            <w:sz w:val="23"/>
            <w:szCs w:val="23"/>
            <w:lang w:val="en"/>
          </w:rPr>
          <w:t>Safeguarding Children with Disabilities – Focus on Assessment</w:t>
        </w:r>
      </w:hyperlink>
      <w:r w:rsidR="002866FD" w:rsidRPr="00A8705C">
        <w:rPr>
          <w:sz w:val="23"/>
          <w:szCs w:val="23"/>
        </w:rPr>
        <w:t xml:space="preserve"> on </w:t>
      </w:r>
      <w:r w:rsidR="002866FD" w:rsidRPr="005643FD">
        <w:rPr>
          <w:b/>
          <w:sz w:val="23"/>
          <w:szCs w:val="23"/>
        </w:rPr>
        <w:t>17</w:t>
      </w:r>
      <w:r w:rsidR="002866FD" w:rsidRPr="005643FD">
        <w:rPr>
          <w:b/>
          <w:sz w:val="23"/>
          <w:szCs w:val="23"/>
          <w:vertAlign w:val="superscript"/>
        </w:rPr>
        <w:t>th</w:t>
      </w:r>
      <w:r w:rsidR="002866FD" w:rsidRPr="005643FD">
        <w:rPr>
          <w:b/>
          <w:sz w:val="23"/>
          <w:szCs w:val="23"/>
        </w:rPr>
        <w:t xml:space="preserve"> January 2019</w:t>
      </w:r>
      <w:r w:rsidR="002866FD" w:rsidRPr="00A8705C">
        <w:rPr>
          <w:sz w:val="23"/>
          <w:szCs w:val="23"/>
        </w:rPr>
        <w:t xml:space="preserve"> (this</w:t>
      </w:r>
      <w:r w:rsidRPr="00A8705C">
        <w:rPr>
          <w:sz w:val="23"/>
          <w:szCs w:val="23"/>
        </w:rPr>
        <w:t xml:space="preserve"> is a repeat of the event in November 2018)</w:t>
      </w:r>
      <w:r w:rsidR="002866FD" w:rsidRPr="00A8705C">
        <w:rPr>
          <w:sz w:val="23"/>
          <w:szCs w:val="23"/>
        </w:rPr>
        <w:t>. Information on events as they</w:t>
      </w:r>
      <w:r w:rsidRPr="00A8705C">
        <w:rPr>
          <w:sz w:val="23"/>
          <w:szCs w:val="23"/>
        </w:rPr>
        <w:t xml:space="preserve"> are confirmed should be availabl</w:t>
      </w:r>
      <w:r w:rsidR="002866FD" w:rsidRPr="00A8705C">
        <w:rPr>
          <w:sz w:val="23"/>
          <w:szCs w:val="23"/>
        </w:rPr>
        <w:t>e</w:t>
      </w:r>
      <w:r w:rsidRPr="00A8705C">
        <w:rPr>
          <w:sz w:val="23"/>
          <w:szCs w:val="23"/>
        </w:rPr>
        <w:t xml:space="preserve"> on the following link: </w:t>
      </w:r>
      <w:hyperlink r:id="rId10" w:history="1">
        <w:r w:rsidRPr="005643FD">
          <w:rPr>
            <w:rStyle w:val="Hyperlink"/>
            <w:rFonts w:cstheme="minorHAnsi"/>
            <w:i/>
            <w:color w:val="auto"/>
            <w:sz w:val="23"/>
            <w:szCs w:val="23"/>
          </w:rPr>
          <w:t>http://www.lcitylscb.org/lscb-learning-development/training-resources/upcoming-training-events/</w:t>
        </w:r>
      </w:hyperlink>
      <w:r w:rsidRPr="005643FD">
        <w:rPr>
          <w:rFonts w:cstheme="minorHAnsi"/>
          <w:i/>
          <w:sz w:val="23"/>
          <w:szCs w:val="23"/>
        </w:rPr>
        <w:t>.</w:t>
      </w:r>
    </w:p>
    <w:p w:rsidR="00B60724" w:rsidRDefault="00B60724" w:rsidP="00A242AA">
      <w:pPr>
        <w:ind w:firstLine="0"/>
        <w:rPr>
          <w:sz w:val="23"/>
          <w:szCs w:val="23"/>
        </w:rPr>
      </w:pPr>
    </w:p>
    <w:p w:rsidR="00A8705C" w:rsidRPr="00A8705C" w:rsidRDefault="00A8705C" w:rsidP="00A242AA">
      <w:pPr>
        <w:ind w:firstLine="0"/>
        <w:rPr>
          <w:sz w:val="23"/>
          <w:szCs w:val="23"/>
        </w:rPr>
      </w:pPr>
    </w:p>
    <w:p w:rsidR="00B60724" w:rsidRPr="00A8705C" w:rsidRDefault="00A8705C" w:rsidP="00A242AA">
      <w:pPr>
        <w:ind w:firstLine="0"/>
        <w:rPr>
          <w:sz w:val="23"/>
          <w:szCs w:val="23"/>
        </w:rPr>
      </w:pPr>
      <w:r w:rsidRPr="00A8705C">
        <w:rPr>
          <w:rFonts w:ascii="Calibri" w:eastAsia="Calibri" w:hAnsi="Calibri" w:cs="Times New Roman"/>
          <w:b/>
          <w:noProof/>
          <w:sz w:val="23"/>
          <w:szCs w:val="23"/>
          <w:lang w:eastAsia="en-GB"/>
        </w:rPr>
        <w:drawing>
          <wp:anchor distT="0" distB="0" distL="114300" distR="114300" simplePos="0" relativeHeight="251670528" behindDoc="0" locked="0" layoutInCell="1" allowOverlap="1" wp14:anchorId="54472E47" wp14:editId="49C7314F">
            <wp:simplePos x="0" y="0"/>
            <wp:positionH relativeFrom="margin">
              <wp:posOffset>3048000</wp:posOffset>
            </wp:positionH>
            <wp:positionV relativeFrom="paragraph">
              <wp:posOffset>3175</wp:posOffset>
            </wp:positionV>
            <wp:extent cx="2840355" cy="3082290"/>
            <wp:effectExtent l="0" t="0" r="0" b="3810"/>
            <wp:wrapSquare wrapText="bothSides"/>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355" cy="3082290"/>
                    </a:xfrm>
                    <a:prstGeom prst="rect">
                      <a:avLst/>
                    </a:prstGeom>
                    <a:noFill/>
                  </pic:spPr>
                </pic:pic>
              </a:graphicData>
            </a:graphic>
            <wp14:sizeRelH relativeFrom="margin">
              <wp14:pctWidth>0</wp14:pctWidth>
            </wp14:sizeRelH>
            <wp14:sizeRelV relativeFrom="margin">
              <wp14:pctHeight>0</wp14:pctHeight>
            </wp14:sizeRelV>
          </wp:anchor>
        </w:drawing>
      </w:r>
      <w:r w:rsidR="00D37C46" w:rsidRPr="00A8705C">
        <w:rPr>
          <w:sz w:val="23"/>
          <w:szCs w:val="23"/>
        </w:rPr>
        <w:t>This issue covers:</w:t>
      </w:r>
    </w:p>
    <w:p w:rsidR="005D5535" w:rsidRPr="00A8705C" w:rsidRDefault="005D5535" w:rsidP="005D5535">
      <w:pPr>
        <w:pStyle w:val="ListParagraph"/>
        <w:numPr>
          <w:ilvl w:val="0"/>
          <w:numId w:val="3"/>
        </w:numPr>
        <w:rPr>
          <w:sz w:val="23"/>
          <w:szCs w:val="23"/>
        </w:rPr>
      </w:pPr>
      <w:r w:rsidRPr="00A8705C">
        <w:rPr>
          <w:sz w:val="23"/>
          <w:szCs w:val="23"/>
        </w:rPr>
        <w:t>Private Fostering</w:t>
      </w:r>
    </w:p>
    <w:p w:rsidR="00D37C46" w:rsidRPr="00A8705C" w:rsidRDefault="00D37C46" w:rsidP="00D37C46">
      <w:pPr>
        <w:pStyle w:val="ListParagraph"/>
        <w:numPr>
          <w:ilvl w:val="0"/>
          <w:numId w:val="3"/>
        </w:numPr>
        <w:rPr>
          <w:sz w:val="23"/>
          <w:szCs w:val="23"/>
        </w:rPr>
      </w:pPr>
      <w:r w:rsidRPr="00A8705C">
        <w:rPr>
          <w:sz w:val="23"/>
          <w:szCs w:val="23"/>
        </w:rPr>
        <w:t>Youth Service</w:t>
      </w:r>
    </w:p>
    <w:p w:rsidR="00703CCD" w:rsidRDefault="005643FD" w:rsidP="00703CCD">
      <w:pPr>
        <w:pStyle w:val="ListParagraph"/>
        <w:numPr>
          <w:ilvl w:val="0"/>
          <w:numId w:val="3"/>
        </w:numPr>
        <w:rPr>
          <w:sz w:val="23"/>
          <w:szCs w:val="23"/>
        </w:rPr>
      </w:pPr>
      <w:r>
        <w:rPr>
          <w:sz w:val="23"/>
          <w:szCs w:val="23"/>
        </w:rPr>
        <w:t xml:space="preserve">Young People’s Project - </w:t>
      </w:r>
      <w:r w:rsidR="00703CCD" w:rsidRPr="00A8705C">
        <w:rPr>
          <w:sz w:val="23"/>
          <w:szCs w:val="23"/>
        </w:rPr>
        <w:t>Jenkins Centre</w:t>
      </w:r>
    </w:p>
    <w:p w:rsidR="005643FD" w:rsidRPr="00A8705C" w:rsidRDefault="005643FD" w:rsidP="00703CCD">
      <w:pPr>
        <w:pStyle w:val="ListParagraph"/>
        <w:numPr>
          <w:ilvl w:val="0"/>
          <w:numId w:val="3"/>
        </w:numPr>
        <w:rPr>
          <w:sz w:val="23"/>
          <w:szCs w:val="23"/>
        </w:rPr>
      </w:pPr>
      <w:r>
        <w:rPr>
          <w:sz w:val="23"/>
          <w:szCs w:val="23"/>
        </w:rPr>
        <w:t>Option Chats</w:t>
      </w:r>
    </w:p>
    <w:p w:rsidR="00FF265D" w:rsidRPr="00A8705C" w:rsidRDefault="00FF265D" w:rsidP="00FF265D">
      <w:pPr>
        <w:pStyle w:val="ListParagraph"/>
        <w:numPr>
          <w:ilvl w:val="0"/>
          <w:numId w:val="3"/>
        </w:numPr>
        <w:rPr>
          <w:sz w:val="23"/>
          <w:szCs w:val="23"/>
        </w:rPr>
      </w:pPr>
      <w:r w:rsidRPr="00A8705C">
        <w:rPr>
          <w:sz w:val="23"/>
          <w:szCs w:val="23"/>
        </w:rPr>
        <w:t xml:space="preserve">Child </w:t>
      </w:r>
      <w:r w:rsidR="005643FD">
        <w:rPr>
          <w:sz w:val="23"/>
          <w:szCs w:val="23"/>
        </w:rPr>
        <w:t>Criminal E</w:t>
      </w:r>
      <w:r w:rsidRPr="00A8705C">
        <w:rPr>
          <w:sz w:val="23"/>
          <w:szCs w:val="23"/>
        </w:rPr>
        <w:t xml:space="preserve">xploitation (CCE) </w:t>
      </w:r>
    </w:p>
    <w:p w:rsidR="005D5535" w:rsidRPr="00A8705C" w:rsidRDefault="005D5535" w:rsidP="00D37C46">
      <w:pPr>
        <w:pStyle w:val="ListParagraph"/>
        <w:numPr>
          <w:ilvl w:val="0"/>
          <w:numId w:val="3"/>
        </w:numPr>
        <w:rPr>
          <w:sz w:val="23"/>
          <w:szCs w:val="23"/>
        </w:rPr>
      </w:pPr>
      <w:r w:rsidRPr="00A8705C">
        <w:rPr>
          <w:sz w:val="23"/>
          <w:szCs w:val="23"/>
        </w:rPr>
        <w:t>LL</w:t>
      </w:r>
      <w:r w:rsidR="00DC49F0" w:rsidRPr="00A8705C">
        <w:rPr>
          <w:sz w:val="23"/>
          <w:szCs w:val="23"/>
        </w:rPr>
        <w:t>R</w:t>
      </w:r>
      <w:r w:rsidRPr="00A8705C">
        <w:rPr>
          <w:sz w:val="23"/>
          <w:szCs w:val="23"/>
        </w:rPr>
        <w:t xml:space="preserve"> LSCB Neglect Toolkit Survey</w:t>
      </w:r>
    </w:p>
    <w:p w:rsidR="00D37C46" w:rsidRPr="00A8705C" w:rsidRDefault="00D37C46" w:rsidP="00D37C46">
      <w:pPr>
        <w:pStyle w:val="ListParagraph"/>
        <w:numPr>
          <w:ilvl w:val="0"/>
          <w:numId w:val="3"/>
        </w:numPr>
        <w:rPr>
          <w:sz w:val="23"/>
          <w:szCs w:val="23"/>
        </w:rPr>
      </w:pPr>
      <w:r w:rsidRPr="00A8705C">
        <w:rPr>
          <w:sz w:val="23"/>
          <w:szCs w:val="23"/>
        </w:rPr>
        <w:t>LLR LSCB Safeguarding Training and Learning</w:t>
      </w:r>
    </w:p>
    <w:p w:rsidR="00D37C46" w:rsidRPr="00A8705C" w:rsidRDefault="00D37C46" w:rsidP="00D37C46">
      <w:pPr>
        <w:pStyle w:val="ListParagraph"/>
        <w:numPr>
          <w:ilvl w:val="0"/>
          <w:numId w:val="3"/>
        </w:numPr>
        <w:rPr>
          <w:sz w:val="23"/>
          <w:szCs w:val="23"/>
        </w:rPr>
      </w:pPr>
      <w:r w:rsidRPr="00A8705C">
        <w:rPr>
          <w:sz w:val="23"/>
          <w:szCs w:val="23"/>
        </w:rPr>
        <w:t>Information/Resources</w:t>
      </w:r>
    </w:p>
    <w:p w:rsidR="00B60724" w:rsidRDefault="00B60724" w:rsidP="00A242AA">
      <w:pPr>
        <w:ind w:firstLine="0"/>
      </w:pPr>
    </w:p>
    <w:p w:rsidR="00B60724" w:rsidRDefault="00B60724" w:rsidP="00A8705C">
      <w:pPr>
        <w:ind w:firstLine="0"/>
        <w:jc w:val="center"/>
      </w:pPr>
    </w:p>
    <w:p w:rsidR="00B60724" w:rsidRDefault="00B60724" w:rsidP="00A242AA">
      <w:pPr>
        <w:ind w:firstLine="0"/>
      </w:pPr>
    </w:p>
    <w:p w:rsidR="00B60724" w:rsidRDefault="00B60724" w:rsidP="00A242AA">
      <w:pPr>
        <w:ind w:firstLine="0"/>
      </w:pPr>
    </w:p>
    <w:p w:rsidR="00B60724" w:rsidRDefault="00B60724" w:rsidP="00A242AA">
      <w:pPr>
        <w:ind w:firstLine="0"/>
      </w:pPr>
    </w:p>
    <w:p w:rsidR="00B60724" w:rsidRDefault="00B60724" w:rsidP="00A242AA">
      <w:pPr>
        <w:ind w:firstLine="0"/>
      </w:pPr>
    </w:p>
    <w:p w:rsidR="00B60724" w:rsidRDefault="00B60724" w:rsidP="00A242AA">
      <w:pPr>
        <w:ind w:firstLine="0"/>
      </w:pPr>
    </w:p>
    <w:p w:rsidR="00A242AA" w:rsidRDefault="00A242AA" w:rsidP="00A242AA">
      <w:pPr>
        <w:ind w:firstLine="0"/>
      </w:pPr>
    </w:p>
    <w:p w:rsidR="005643FD" w:rsidRDefault="005643FD" w:rsidP="00A242AA">
      <w:pPr>
        <w:ind w:firstLine="0"/>
      </w:pPr>
    </w:p>
    <w:p w:rsidR="005643FD" w:rsidRDefault="005643FD" w:rsidP="00A242AA">
      <w:pPr>
        <w:ind w:firstLine="0"/>
      </w:pPr>
    </w:p>
    <w:p w:rsidR="00F66B86" w:rsidRPr="00B72BD1" w:rsidRDefault="00774378" w:rsidP="00B72BD1">
      <w:pPr>
        <w:pStyle w:val="Heading2"/>
        <w:jc w:val="center"/>
        <w:rPr>
          <w:rFonts w:asciiTheme="minorHAnsi" w:hAnsiTheme="minorHAnsi" w:cstheme="minorHAnsi"/>
          <w:b/>
          <w:bCs/>
          <w:color w:val="auto"/>
          <w:sz w:val="28"/>
          <w:szCs w:val="28"/>
          <w:shd w:val="clear" w:color="auto" w:fill="C6D9F1" w:themeFill="text2" w:themeFillTint="33"/>
        </w:rPr>
      </w:pPr>
      <w:r w:rsidRPr="00B72BD1">
        <w:rPr>
          <w:rFonts w:asciiTheme="minorHAnsi" w:hAnsiTheme="minorHAnsi" w:cstheme="minorHAnsi"/>
          <w:b/>
          <w:bCs/>
          <w:color w:val="auto"/>
          <w:sz w:val="28"/>
          <w:szCs w:val="28"/>
          <w:shd w:val="clear" w:color="auto" w:fill="C6D9F1" w:themeFill="text2" w:themeFillTint="33"/>
        </w:rPr>
        <w:lastRenderedPageBreak/>
        <w:t>Private Fostering – What do practitioners need to do?</w:t>
      </w:r>
    </w:p>
    <w:p w:rsidR="00F66B86" w:rsidRDefault="00F66B86" w:rsidP="00F66B86">
      <w:pPr>
        <w:spacing w:line="276" w:lineRule="auto"/>
        <w:ind w:firstLine="0"/>
        <w:rPr>
          <w:sz w:val="21"/>
          <w:szCs w:val="21"/>
          <w:lang w:val="en-GB" w:eastAsia="en-US"/>
        </w:rPr>
      </w:pPr>
      <w:r>
        <w:rPr>
          <w:sz w:val="21"/>
          <w:szCs w:val="21"/>
          <w:lang w:val="en-GB" w:eastAsia="en-US"/>
        </w:rPr>
        <w:t>Anyone working with children and their families may become aware of children who are possibly living in a private fostering arrangement.  </w:t>
      </w:r>
      <w:r>
        <w:rPr>
          <w:b/>
          <w:sz w:val="21"/>
          <w:szCs w:val="21"/>
          <w:lang w:val="en-GB" w:eastAsia="en-US"/>
        </w:rPr>
        <w:t>All practitioners and volunteers</w:t>
      </w:r>
      <w:r>
        <w:rPr>
          <w:sz w:val="21"/>
          <w:szCs w:val="21"/>
          <w:lang w:val="en-GB" w:eastAsia="en-US"/>
        </w:rPr>
        <w:t xml:space="preserve"> therefore, have an important role in being alert to this and in notifying the Local Authority of </w:t>
      </w:r>
      <w:r>
        <w:rPr>
          <w:b/>
          <w:sz w:val="21"/>
          <w:szCs w:val="21"/>
          <w:lang w:val="en-GB" w:eastAsia="en-US"/>
        </w:rPr>
        <w:t>any</w:t>
      </w:r>
      <w:r>
        <w:rPr>
          <w:sz w:val="21"/>
          <w:szCs w:val="21"/>
          <w:lang w:val="en-GB" w:eastAsia="en-US"/>
        </w:rPr>
        <w:t xml:space="preserve"> possible private fostering arrangement that comes to their attention. In addition, where a practitioner or volunteer is unable to establish or has any doubt whether the arrangement has already been notified to the local authority or where they have any doubts about whether a child’s carers are their parents they should check this with the local authority.</w:t>
      </w:r>
    </w:p>
    <w:p w:rsidR="00F66B86" w:rsidRPr="00F66B86" w:rsidRDefault="00F66B86" w:rsidP="00774378">
      <w:pPr>
        <w:ind w:firstLine="0"/>
        <w:rPr>
          <w:b/>
          <w:i/>
          <w:sz w:val="8"/>
          <w:szCs w:val="21"/>
          <w:lang w:val="en-GB" w:eastAsia="en-US"/>
        </w:rPr>
      </w:pPr>
    </w:p>
    <w:p w:rsidR="00F66B86" w:rsidRPr="00F66B86" w:rsidRDefault="00F66B86" w:rsidP="00774378">
      <w:pPr>
        <w:ind w:firstLine="0"/>
        <w:rPr>
          <w:b/>
          <w:i/>
          <w:sz w:val="21"/>
          <w:szCs w:val="21"/>
          <w:lang w:val="en-GB" w:eastAsia="en-US"/>
        </w:rPr>
      </w:pPr>
      <w:r w:rsidRPr="00F66B86">
        <w:rPr>
          <w:b/>
          <w:i/>
          <w:sz w:val="21"/>
          <w:szCs w:val="21"/>
          <w:lang w:val="en-GB" w:eastAsia="en-US"/>
        </w:rPr>
        <w:t>What is Private Fostering?</w:t>
      </w:r>
    </w:p>
    <w:p w:rsidR="00774378" w:rsidRDefault="00774378" w:rsidP="00774378">
      <w:pPr>
        <w:ind w:firstLine="0"/>
        <w:rPr>
          <w:sz w:val="21"/>
          <w:szCs w:val="21"/>
          <w:lang w:val="en-GB" w:eastAsia="en-US"/>
        </w:rPr>
      </w:pPr>
      <w:r>
        <w:rPr>
          <w:sz w:val="21"/>
          <w:szCs w:val="21"/>
          <w:lang w:val="en-GB" w:eastAsia="en-US"/>
        </w:rPr>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 below:</w:t>
      </w:r>
    </w:p>
    <w:p w:rsidR="00774378" w:rsidRPr="00F66B86" w:rsidRDefault="00774378" w:rsidP="00774378">
      <w:pPr>
        <w:ind w:firstLine="0"/>
        <w:rPr>
          <w:sz w:val="8"/>
          <w:lang w:val="en-GB" w:eastAsia="en-US"/>
        </w:rPr>
      </w:pPr>
    </w:p>
    <w:tbl>
      <w:tblPr>
        <w:tblStyle w:val="TableGrid1"/>
        <w:tblpPr w:leftFromText="180" w:rightFromText="180" w:vertAnchor="text" w:horzAnchor="margin" w:tblpY="119"/>
        <w:tblW w:w="9025" w:type="dxa"/>
        <w:tblInd w:w="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237"/>
        <w:gridCol w:w="4788"/>
      </w:tblGrid>
      <w:tr w:rsidR="00774378" w:rsidTr="00774378">
        <w:trPr>
          <w:trHeight w:val="255"/>
        </w:trPr>
        <w:tc>
          <w:tcPr>
            <w:tcW w:w="423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hideMark/>
          </w:tcPr>
          <w:p w:rsidR="00774378" w:rsidRPr="00F66B86" w:rsidRDefault="00774378">
            <w:pPr>
              <w:ind w:firstLine="0"/>
              <w:rPr>
                <w:i/>
                <w:sz w:val="21"/>
                <w:szCs w:val="21"/>
                <w:lang w:val="en-GB" w:eastAsia="en-GB"/>
              </w:rPr>
            </w:pPr>
            <w:r w:rsidRPr="00F66B86">
              <w:rPr>
                <w:i/>
                <w:sz w:val="21"/>
                <w:szCs w:val="21"/>
                <w:lang w:val="en-GB" w:eastAsia="en-GB"/>
              </w:rPr>
              <w:t xml:space="preserve">Private Fostering </w:t>
            </w:r>
            <w:r w:rsidRPr="00F66B86">
              <w:rPr>
                <w:b/>
                <w:i/>
                <w:sz w:val="21"/>
                <w:szCs w:val="21"/>
                <w:lang w:val="en-GB" w:eastAsia="en-GB"/>
              </w:rPr>
              <w:t>includes</w:t>
            </w:r>
            <w:r w:rsidRPr="00F66B86">
              <w:rPr>
                <w:i/>
                <w:sz w:val="21"/>
                <w:szCs w:val="21"/>
                <w:lang w:val="en-GB" w:eastAsia="en-GB"/>
              </w:rPr>
              <w:t xml:space="preserve"> a child living with:</w:t>
            </w:r>
          </w:p>
        </w:tc>
        <w:tc>
          <w:tcPr>
            <w:tcW w:w="478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DAEEF3" w:themeFill="accent5" w:themeFillTint="33"/>
            <w:hideMark/>
          </w:tcPr>
          <w:p w:rsidR="00774378" w:rsidRPr="00F66B86" w:rsidRDefault="00774378">
            <w:pPr>
              <w:ind w:firstLine="0"/>
              <w:rPr>
                <w:i/>
                <w:sz w:val="21"/>
                <w:szCs w:val="21"/>
                <w:lang w:val="en-GB" w:eastAsia="en-GB"/>
              </w:rPr>
            </w:pPr>
            <w:r w:rsidRPr="00F66B86">
              <w:rPr>
                <w:i/>
                <w:sz w:val="21"/>
                <w:szCs w:val="21"/>
                <w:lang w:val="en-GB" w:eastAsia="en-GB"/>
              </w:rPr>
              <w:t xml:space="preserve">Private Fostering </w:t>
            </w:r>
            <w:r w:rsidRPr="00F66B86">
              <w:rPr>
                <w:b/>
                <w:i/>
                <w:sz w:val="21"/>
                <w:szCs w:val="21"/>
                <w:lang w:val="en-GB" w:eastAsia="en-GB"/>
              </w:rPr>
              <w:t>does not include</w:t>
            </w:r>
            <w:r w:rsidRPr="00F66B86">
              <w:rPr>
                <w:i/>
                <w:sz w:val="21"/>
                <w:szCs w:val="21"/>
                <w:lang w:val="en-GB" w:eastAsia="en-GB"/>
              </w:rPr>
              <w:t xml:space="preserve"> a child living with:</w:t>
            </w:r>
          </w:p>
        </w:tc>
      </w:tr>
      <w:tr w:rsidR="00774378" w:rsidTr="00774378">
        <w:trPr>
          <w:trHeight w:val="2854"/>
        </w:trPr>
        <w:tc>
          <w:tcPr>
            <w:tcW w:w="423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hideMark/>
          </w:tcPr>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godparents</w:t>
            </w:r>
          </w:p>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great-grandparents</w:t>
            </w:r>
          </w:p>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great aunts or uncles</w:t>
            </w:r>
          </w:p>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family friends</w:t>
            </w:r>
          </w:p>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step parents where a couple isn't married or in a civil partnership</w:t>
            </w:r>
          </w:p>
          <w:p w:rsidR="00774378" w:rsidRDefault="00774378" w:rsidP="00774378">
            <w:pPr>
              <w:pStyle w:val="ListParagraph"/>
              <w:numPr>
                <w:ilvl w:val="0"/>
                <w:numId w:val="5"/>
              </w:numPr>
              <w:spacing w:line="240" w:lineRule="auto"/>
              <w:rPr>
                <w:sz w:val="21"/>
                <w:szCs w:val="21"/>
                <w:lang w:val="en-GB" w:eastAsia="en-GB"/>
              </w:rPr>
            </w:pPr>
            <w:r>
              <w:rPr>
                <w:sz w:val="21"/>
                <w:szCs w:val="21"/>
                <w:lang w:val="en-GB" w:eastAsia="en-GB"/>
              </w:rPr>
              <w:t xml:space="preserve">cousins </w:t>
            </w:r>
          </w:p>
          <w:p w:rsidR="00774378" w:rsidRDefault="00774378" w:rsidP="00774378">
            <w:pPr>
              <w:pStyle w:val="ListParagraph"/>
              <w:numPr>
                <w:ilvl w:val="0"/>
                <w:numId w:val="5"/>
              </w:numPr>
              <w:spacing w:after="80" w:line="240" w:lineRule="auto"/>
              <w:rPr>
                <w:sz w:val="21"/>
                <w:szCs w:val="21"/>
                <w:lang w:val="en-GB" w:eastAsia="en-GB"/>
              </w:rPr>
            </w:pPr>
            <w:r>
              <w:rPr>
                <w:sz w:val="21"/>
                <w:szCs w:val="21"/>
                <w:lang w:val="en-GB" w:eastAsia="en-GB"/>
              </w:rPr>
              <w:t>a host family which is caring for a child from overseas while they are in education here</w:t>
            </w:r>
          </w:p>
        </w:tc>
        <w:tc>
          <w:tcPr>
            <w:tcW w:w="478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hideMark/>
          </w:tcPr>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brothers</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sisters</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grandparents</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aunts</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uncles</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step parents where a couple is married or in a civil partnership</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mother</w:t>
            </w:r>
          </w:p>
          <w:p w:rsidR="00774378" w:rsidRDefault="00774378" w:rsidP="00774378">
            <w:pPr>
              <w:pStyle w:val="ListParagraph"/>
              <w:numPr>
                <w:ilvl w:val="0"/>
                <w:numId w:val="6"/>
              </w:numPr>
              <w:spacing w:line="240" w:lineRule="auto"/>
              <w:rPr>
                <w:sz w:val="21"/>
                <w:szCs w:val="21"/>
                <w:lang w:val="en-GB" w:eastAsia="en-GB"/>
              </w:rPr>
            </w:pPr>
            <w:r>
              <w:rPr>
                <w:sz w:val="21"/>
                <w:szCs w:val="21"/>
                <w:lang w:val="en-GB" w:eastAsia="en-GB"/>
              </w:rPr>
              <w:t>father</w:t>
            </w:r>
          </w:p>
          <w:p w:rsidR="00774378" w:rsidRDefault="00774378" w:rsidP="00774378">
            <w:pPr>
              <w:pStyle w:val="ListParagraph"/>
              <w:numPr>
                <w:ilvl w:val="0"/>
                <w:numId w:val="6"/>
              </w:numPr>
              <w:spacing w:after="80" w:line="240" w:lineRule="auto"/>
              <w:rPr>
                <w:sz w:val="21"/>
                <w:szCs w:val="21"/>
                <w:lang w:val="en-GB" w:eastAsia="en-GB"/>
              </w:rPr>
            </w:pPr>
            <w:r>
              <w:rPr>
                <w:sz w:val="21"/>
                <w:szCs w:val="21"/>
                <w:lang w:val="en-GB" w:eastAsia="en-GB"/>
              </w:rPr>
              <w:t>children and young people who are being looked-after by the Local Authority</w:t>
            </w:r>
          </w:p>
        </w:tc>
      </w:tr>
    </w:tbl>
    <w:p w:rsidR="00774378" w:rsidRDefault="00774378" w:rsidP="00774378">
      <w:pPr>
        <w:spacing w:line="276" w:lineRule="auto"/>
        <w:ind w:firstLine="0"/>
        <w:rPr>
          <w:sz w:val="12"/>
          <w:lang w:val="en-GB" w:eastAsia="en-US"/>
        </w:rPr>
      </w:pPr>
    </w:p>
    <w:p w:rsidR="00F66B86" w:rsidRPr="00F66B86" w:rsidRDefault="00F66B86" w:rsidP="00774378">
      <w:pPr>
        <w:spacing w:line="276" w:lineRule="auto"/>
        <w:ind w:firstLine="0"/>
        <w:rPr>
          <w:sz w:val="8"/>
          <w:szCs w:val="21"/>
          <w:lang w:val="en-GB" w:eastAsia="en-US"/>
        </w:rPr>
      </w:pPr>
    </w:p>
    <w:p w:rsidR="00774378" w:rsidRDefault="00774378" w:rsidP="00774378">
      <w:pPr>
        <w:spacing w:line="276" w:lineRule="auto"/>
        <w:ind w:firstLine="0"/>
        <w:rPr>
          <w:sz w:val="21"/>
          <w:szCs w:val="21"/>
          <w:lang w:val="en-GB" w:eastAsia="en-US"/>
        </w:rPr>
      </w:pPr>
      <w:r>
        <w:rPr>
          <w:sz w:val="21"/>
          <w:szCs w:val="21"/>
          <w:lang w:val="en-GB" w:eastAsia="en-US"/>
        </w:rPr>
        <w:t xml:space="preserve">Private foster carers and those with Parental Responsibility are required to notify the Local Authority’s Children’s Social Care of their intention to privately foster or have a child privately fostered or where a child has been privately fostered in an emergency.  This should be done six weeks before the arrangement takes place or immediately if it is unplanned or already happening. This is so the Local Authority can work with private foster carers to keep children safe </w:t>
      </w:r>
      <w:proofErr w:type="gramStart"/>
      <w:r>
        <w:rPr>
          <w:sz w:val="21"/>
          <w:szCs w:val="21"/>
          <w:lang w:val="en-GB" w:eastAsia="en-US"/>
        </w:rPr>
        <w:t>and also</w:t>
      </w:r>
      <w:proofErr w:type="gramEnd"/>
      <w:r>
        <w:rPr>
          <w:sz w:val="21"/>
          <w:szCs w:val="21"/>
          <w:lang w:val="en-GB" w:eastAsia="en-US"/>
        </w:rPr>
        <w:t xml:space="preserve"> support anyone who is privately fostering. The LSCB has produced information for carers in </w:t>
      </w:r>
      <w:hyperlink r:id="rId12" w:history="1">
        <w:r>
          <w:rPr>
            <w:rStyle w:val="Hyperlink"/>
            <w:sz w:val="21"/>
            <w:szCs w:val="21"/>
            <w:lang w:val="en-GB" w:eastAsia="en-US"/>
          </w:rPr>
          <w:t>Bengali</w:t>
        </w:r>
      </w:hyperlink>
      <w:r>
        <w:rPr>
          <w:sz w:val="21"/>
          <w:szCs w:val="21"/>
          <w:lang w:val="en-GB" w:eastAsia="en-US"/>
        </w:rPr>
        <w:t xml:space="preserve">, </w:t>
      </w:r>
      <w:hyperlink r:id="rId13" w:history="1">
        <w:r>
          <w:rPr>
            <w:rStyle w:val="Hyperlink"/>
            <w:sz w:val="21"/>
            <w:szCs w:val="21"/>
            <w:lang w:val="en-GB" w:eastAsia="en-US"/>
          </w:rPr>
          <w:t>English</w:t>
        </w:r>
      </w:hyperlink>
      <w:r>
        <w:rPr>
          <w:sz w:val="21"/>
          <w:szCs w:val="21"/>
          <w:lang w:val="en-GB" w:eastAsia="en-US"/>
        </w:rPr>
        <w:t xml:space="preserve">, </w:t>
      </w:r>
      <w:hyperlink r:id="rId14" w:history="1">
        <w:r>
          <w:rPr>
            <w:rStyle w:val="Hyperlink"/>
            <w:sz w:val="21"/>
            <w:szCs w:val="21"/>
            <w:lang w:val="en-GB" w:eastAsia="en-US"/>
          </w:rPr>
          <w:t>Gujarati</w:t>
        </w:r>
      </w:hyperlink>
      <w:r>
        <w:rPr>
          <w:sz w:val="21"/>
          <w:szCs w:val="21"/>
          <w:lang w:val="en-GB" w:eastAsia="en-US"/>
        </w:rPr>
        <w:t xml:space="preserve">, </w:t>
      </w:r>
      <w:hyperlink r:id="rId15" w:history="1">
        <w:r>
          <w:rPr>
            <w:rStyle w:val="Hyperlink"/>
            <w:sz w:val="21"/>
            <w:szCs w:val="21"/>
            <w:lang w:val="en-GB" w:eastAsia="en-US"/>
          </w:rPr>
          <w:t>Polish</w:t>
        </w:r>
      </w:hyperlink>
      <w:r>
        <w:rPr>
          <w:sz w:val="21"/>
          <w:szCs w:val="21"/>
          <w:lang w:val="en-GB" w:eastAsia="en-US"/>
        </w:rPr>
        <w:t xml:space="preserve">, </w:t>
      </w:r>
      <w:hyperlink r:id="rId16" w:history="1">
        <w:r>
          <w:rPr>
            <w:rStyle w:val="Hyperlink"/>
            <w:sz w:val="21"/>
            <w:szCs w:val="21"/>
            <w:lang w:val="en-GB" w:eastAsia="en-US"/>
          </w:rPr>
          <w:t>Punjabi</w:t>
        </w:r>
      </w:hyperlink>
      <w:r>
        <w:rPr>
          <w:sz w:val="21"/>
          <w:szCs w:val="21"/>
          <w:lang w:val="en-GB" w:eastAsia="en-US"/>
        </w:rPr>
        <w:t xml:space="preserve">, </w:t>
      </w:r>
      <w:hyperlink r:id="rId17" w:history="1">
        <w:r>
          <w:rPr>
            <w:rStyle w:val="Hyperlink"/>
            <w:sz w:val="21"/>
            <w:szCs w:val="21"/>
            <w:lang w:val="en-GB" w:eastAsia="en-US"/>
          </w:rPr>
          <w:t>Somali</w:t>
        </w:r>
      </w:hyperlink>
      <w:r>
        <w:rPr>
          <w:sz w:val="21"/>
          <w:szCs w:val="21"/>
          <w:lang w:val="en-GB" w:eastAsia="en-US"/>
        </w:rPr>
        <w:t xml:space="preserve"> and </w:t>
      </w:r>
      <w:hyperlink r:id="rId18" w:history="1">
        <w:r>
          <w:rPr>
            <w:rStyle w:val="Hyperlink"/>
            <w:sz w:val="21"/>
            <w:szCs w:val="21"/>
            <w:lang w:val="en-GB" w:eastAsia="en-US"/>
          </w:rPr>
          <w:t>Urdu</w:t>
        </w:r>
      </w:hyperlink>
      <w:r>
        <w:rPr>
          <w:sz w:val="21"/>
          <w:szCs w:val="21"/>
          <w:lang w:val="en-GB" w:eastAsia="en-US"/>
        </w:rPr>
        <w:t xml:space="preserve">, which is available on the </w:t>
      </w:r>
      <w:hyperlink r:id="rId19" w:history="1">
        <w:r>
          <w:rPr>
            <w:rStyle w:val="Hyperlink"/>
            <w:sz w:val="21"/>
            <w:szCs w:val="21"/>
            <w:lang w:val="en-GB" w:eastAsia="en-US"/>
          </w:rPr>
          <w:t>LSCB website</w:t>
        </w:r>
      </w:hyperlink>
      <w:r>
        <w:rPr>
          <w:sz w:val="21"/>
          <w:szCs w:val="21"/>
          <w:lang w:val="en-GB" w:eastAsia="en-US"/>
        </w:rPr>
        <w:t xml:space="preserve">. </w:t>
      </w:r>
    </w:p>
    <w:p w:rsidR="00774378" w:rsidRDefault="00774378" w:rsidP="00774378">
      <w:pPr>
        <w:spacing w:line="276" w:lineRule="auto"/>
        <w:ind w:firstLine="0"/>
        <w:rPr>
          <w:sz w:val="12"/>
          <w:szCs w:val="12"/>
          <w:lang w:val="en-GB" w:eastAsia="en-US"/>
        </w:rPr>
      </w:pPr>
    </w:p>
    <w:p w:rsidR="00F66B86" w:rsidRPr="00F66B86" w:rsidRDefault="00F66B86" w:rsidP="00774378">
      <w:pPr>
        <w:spacing w:line="276" w:lineRule="auto"/>
        <w:ind w:firstLine="0"/>
        <w:rPr>
          <w:sz w:val="8"/>
          <w:szCs w:val="21"/>
          <w:lang w:val="en-GB" w:eastAsia="en-US"/>
        </w:rPr>
      </w:pPr>
      <w:bookmarkStart w:id="0" w:name="_Hlk520284862"/>
    </w:p>
    <w:p w:rsidR="00774378" w:rsidRDefault="00774378" w:rsidP="00774378">
      <w:pPr>
        <w:spacing w:line="276" w:lineRule="auto"/>
        <w:ind w:firstLine="0"/>
        <w:rPr>
          <w:sz w:val="21"/>
          <w:szCs w:val="21"/>
          <w:lang w:val="en-GB" w:eastAsia="en-US"/>
        </w:rPr>
      </w:pPr>
      <w:r>
        <w:rPr>
          <w:sz w:val="21"/>
          <w:szCs w:val="21"/>
          <w:lang w:val="en-GB" w:eastAsia="en-US"/>
        </w:rPr>
        <w:t xml:space="preserve">It is the Local Authority’s duty to satisfy itself that the welfare of the children, who are privately fostered within their area, is being safeguarded and promoted. However, the Local Authority can only do so, when it becomes aware of a private fostering arrangement, as there may be such arrangements that have not come to their attention. </w:t>
      </w:r>
    </w:p>
    <w:p w:rsidR="00774378" w:rsidRDefault="00774378" w:rsidP="00774378">
      <w:pPr>
        <w:rPr>
          <w:sz w:val="12"/>
          <w:szCs w:val="12"/>
          <w:lang w:val="en-GB" w:eastAsia="en-US"/>
        </w:rPr>
      </w:pPr>
    </w:p>
    <w:p w:rsidR="00774378" w:rsidRPr="00F66B86" w:rsidRDefault="00774378" w:rsidP="00774378">
      <w:pPr>
        <w:spacing w:line="276" w:lineRule="auto"/>
        <w:ind w:firstLine="0"/>
        <w:rPr>
          <w:sz w:val="8"/>
          <w:szCs w:val="12"/>
          <w:lang w:val="en-GB" w:eastAsia="en-US"/>
        </w:rPr>
      </w:pPr>
    </w:p>
    <w:p w:rsidR="00774378" w:rsidRDefault="00774378" w:rsidP="00774378">
      <w:pPr>
        <w:spacing w:line="276" w:lineRule="auto"/>
        <w:ind w:firstLine="0"/>
        <w:rPr>
          <w:sz w:val="21"/>
          <w:szCs w:val="21"/>
          <w:lang w:val="en-GB" w:eastAsia="en-US"/>
        </w:rPr>
      </w:pPr>
      <w:r>
        <w:rPr>
          <w:sz w:val="21"/>
          <w:szCs w:val="21"/>
          <w:lang w:val="en-GB" w:eastAsia="en-US"/>
        </w:rPr>
        <w:t xml:space="preserve">Further information on </w:t>
      </w:r>
      <w:hyperlink r:id="rId20" w:history="1">
        <w:r>
          <w:rPr>
            <w:rStyle w:val="Hyperlink"/>
            <w:sz w:val="21"/>
            <w:szCs w:val="21"/>
            <w:lang w:val="en-GB" w:eastAsia="en-US"/>
          </w:rPr>
          <w:t>private fostering</w:t>
        </w:r>
      </w:hyperlink>
      <w:r>
        <w:rPr>
          <w:sz w:val="21"/>
          <w:szCs w:val="21"/>
          <w:lang w:val="en-GB" w:eastAsia="en-US"/>
        </w:rPr>
        <w:t xml:space="preserve"> is available on the LSCB website, which includes links to </w:t>
      </w:r>
      <w:hyperlink r:id="rId21" w:history="1">
        <w:r>
          <w:rPr>
            <w:rStyle w:val="Hyperlink"/>
            <w:sz w:val="21"/>
            <w:szCs w:val="21"/>
            <w:lang w:val="en-GB" w:eastAsia="en-US"/>
          </w:rPr>
          <w:t>Somebody Else's Child</w:t>
        </w:r>
      </w:hyperlink>
      <w:r>
        <w:rPr>
          <w:sz w:val="21"/>
          <w:szCs w:val="21"/>
          <w:lang w:val="en-GB" w:eastAsia="en-US"/>
        </w:rPr>
        <w:t xml:space="preserve">, the leaflet on </w:t>
      </w:r>
      <w:hyperlink r:id="rId22" w:history="1">
        <w:r>
          <w:rPr>
            <w:rStyle w:val="Hyperlink"/>
            <w:sz w:val="21"/>
            <w:szCs w:val="21"/>
            <w:lang w:val="en-GB" w:eastAsia="en-US"/>
          </w:rPr>
          <w:t>information for professionals</w:t>
        </w:r>
      </w:hyperlink>
      <w:r>
        <w:rPr>
          <w:sz w:val="21"/>
          <w:szCs w:val="21"/>
          <w:lang w:val="en-GB" w:eastAsia="en-US"/>
        </w:rPr>
        <w:t xml:space="preserve"> and  </w:t>
      </w:r>
      <w:hyperlink r:id="rId23" w:anchor="_private" w:history="1">
        <w:r>
          <w:rPr>
            <w:rStyle w:val="Hyperlink"/>
            <w:sz w:val="21"/>
            <w:szCs w:val="21"/>
            <w:lang w:val="en-GB" w:eastAsia="en-US"/>
          </w:rPr>
          <w:t>LSCB multiagency safeguarding procedure referring to private fostering</w:t>
        </w:r>
      </w:hyperlink>
      <w:bookmarkEnd w:id="0"/>
    </w:p>
    <w:p w:rsidR="00A242AA" w:rsidRDefault="00A242AA" w:rsidP="00A242AA">
      <w:pPr>
        <w:ind w:firstLine="0"/>
      </w:pPr>
    </w:p>
    <w:p w:rsidR="00A242AA" w:rsidRDefault="00A242AA" w:rsidP="00A242AA">
      <w:pPr>
        <w:ind w:firstLine="0"/>
      </w:pPr>
    </w:p>
    <w:p w:rsidR="00FB49D4" w:rsidRDefault="00FB49D4" w:rsidP="00A242AA">
      <w:pPr>
        <w:ind w:firstLine="0"/>
      </w:pPr>
    </w:p>
    <w:p w:rsidR="00FB49D4" w:rsidRPr="00B72BD1" w:rsidRDefault="00FB49D4">
      <w:pPr>
        <w:spacing w:after="200" w:line="276" w:lineRule="auto"/>
        <w:ind w:firstLine="0"/>
      </w:pPr>
    </w:p>
    <w:p w:rsidR="00FB49D4" w:rsidRPr="00B72BD1" w:rsidRDefault="00FB49D4" w:rsidP="00B72BD1">
      <w:pPr>
        <w:pStyle w:val="Heading2"/>
        <w:jc w:val="center"/>
        <w:rPr>
          <w:rFonts w:asciiTheme="minorHAnsi" w:hAnsiTheme="minorHAnsi" w:cstheme="minorHAnsi"/>
          <w:b/>
          <w:bCs/>
          <w:color w:val="auto"/>
          <w:sz w:val="28"/>
          <w:szCs w:val="28"/>
          <w:shd w:val="clear" w:color="auto" w:fill="C6D9F1" w:themeFill="text2" w:themeFillTint="33"/>
        </w:rPr>
      </w:pPr>
      <w:r w:rsidRPr="00B72BD1">
        <w:rPr>
          <w:rFonts w:asciiTheme="minorHAnsi" w:hAnsiTheme="minorHAnsi" w:cstheme="minorHAnsi"/>
          <w:b/>
          <w:bCs/>
          <w:color w:val="auto"/>
          <w:sz w:val="28"/>
          <w:szCs w:val="28"/>
          <w:shd w:val="clear" w:color="auto" w:fill="C6D9F1" w:themeFill="text2" w:themeFillTint="33"/>
        </w:rPr>
        <w:t>Leicester City Youth Service</w:t>
      </w:r>
    </w:p>
    <w:p w:rsidR="00FB49D4" w:rsidRPr="00FB49D4" w:rsidRDefault="00FB49D4" w:rsidP="00FB49D4">
      <w:pPr>
        <w:ind w:firstLine="0"/>
        <w:jc w:val="center"/>
        <w:rPr>
          <w:b/>
          <w:sz w:val="28"/>
          <w:szCs w:val="28"/>
          <w:shd w:val="clear" w:color="auto" w:fill="C6D9F1" w:themeFill="text2" w:themeFillTint="33"/>
        </w:rPr>
      </w:pPr>
      <w:r>
        <w:rPr>
          <w:noProof/>
        </w:rPr>
        <w:drawing>
          <wp:inline distT="0" distB="0" distL="0" distR="0">
            <wp:extent cx="5731510" cy="3219497"/>
            <wp:effectExtent l="0" t="0" r="2540" b="0"/>
            <wp:docPr id="10" name="Picture 10" descr="Youth Pow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19497"/>
                    </a:xfrm>
                    <a:prstGeom prst="rect">
                      <a:avLst/>
                    </a:prstGeom>
                    <a:noFill/>
                    <a:ln>
                      <a:noFill/>
                    </a:ln>
                  </pic:spPr>
                </pic:pic>
              </a:graphicData>
            </a:graphic>
          </wp:inline>
        </w:drawing>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Leicester City Youth Service finished 2018 on a high! We launched our Youth Power programme in partnership with Leicester City Football Club. This new project sees us being able to double our universal/open access offer across Leicester with the addition on 8 new sessions across West End, Braunstone, Beaumont Leys, Eyres Monsell and Hamilton.</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We have also been working closely with our young people to better understand why knife crime has become such an issue within our City. We have formed a youth forum who intend to visit Boroughs in London to learn about gangs and knife crime and find out about initiatives used to reduce them</w:t>
      </w:r>
      <w:r w:rsidR="00D11C05">
        <w:rPr>
          <w:rFonts w:ascii="Calibri" w:hAnsi="Calibri" w:cs="Calibri"/>
          <w:color w:val="000000"/>
          <w:sz w:val="22"/>
          <w:lang w:val="en-GB" w:eastAsia="en-US"/>
        </w:rPr>
        <w:t>,</w:t>
      </w:r>
      <w:r w:rsidRPr="00FF265D">
        <w:rPr>
          <w:rFonts w:ascii="Calibri" w:hAnsi="Calibri" w:cs="Calibri"/>
          <w:color w:val="000000"/>
          <w:sz w:val="22"/>
          <w:lang w:val="en-GB" w:eastAsia="en-US"/>
        </w:rPr>
        <w:t xml:space="preserve"> which</w:t>
      </w:r>
      <w:r w:rsidR="00D11C05">
        <w:rPr>
          <w:rFonts w:ascii="Calibri" w:hAnsi="Calibri" w:cs="Calibri"/>
          <w:color w:val="000000"/>
          <w:sz w:val="22"/>
          <w:lang w:val="en-GB" w:eastAsia="en-US"/>
        </w:rPr>
        <w:t xml:space="preserve"> they will in turn share with</w:t>
      </w:r>
      <w:r w:rsidRPr="00FF265D">
        <w:rPr>
          <w:rFonts w:ascii="Calibri" w:hAnsi="Calibri" w:cs="Calibri"/>
          <w:color w:val="000000"/>
          <w:sz w:val="22"/>
          <w:lang w:val="en-GB" w:eastAsia="en-US"/>
        </w:rPr>
        <w:t xml:space="preserve"> Leicester via the Police knife crime delivery group.</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We are also working with young people on a high-profile campaign that we hope will reach all teenagers in Leicester. We are developing our brand and some short films and slogans that can be used on social media. One of our young people also represented our Centres at the annual Police Youth Summit.</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Over the coming months we have much more planned including our residential to London in February, our celebration event in March and of course planning for a great summer!</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Don’t forget that we are part of the Early Help offer and provide Targeted as well as Universal services</w:t>
      </w:r>
      <w:r w:rsidR="00D11C05">
        <w:rPr>
          <w:rFonts w:ascii="Calibri" w:hAnsi="Calibri" w:cs="Calibri"/>
          <w:color w:val="000000"/>
          <w:sz w:val="22"/>
          <w:lang w:val="en-GB" w:eastAsia="en-US"/>
        </w:rPr>
        <w:t>,</w:t>
      </w:r>
      <w:r w:rsidRPr="00FF265D">
        <w:rPr>
          <w:rFonts w:ascii="Calibri" w:hAnsi="Calibri" w:cs="Calibri"/>
          <w:color w:val="000000"/>
          <w:sz w:val="22"/>
          <w:lang w:val="en-GB" w:eastAsia="en-US"/>
        </w:rPr>
        <w:t xml:space="preserve"> so if you have a young person aged 13 – 19 who would benefit, you can refer them through the Early Help pathway or by calling 0116 4541004.</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r w:rsidRPr="00FF265D">
        <w:rPr>
          <w:rFonts w:ascii="Calibri" w:hAnsi="Calibri" w:cs="Calibri"/>
          <w:color w:val="000000"/>
          <w:sz w:val="22"/>
          <w:lang w:val="en-GB" w:eastAsia="en-US"/>
        </w:rPr>
        <w:t>Please like, follow and share us</w:t>
      </w:r>
      <w:r w:rsidR="005643FD">
        <w:rPr>
          <w:rFonts w:ascii="Calibri" w:hAnsi="Calibri" w:cs="Calibri"/>
          <w:color w:val="000000"/>
          <w:sz w:val="22"/>
          <w:lang w:val="en-GB" w:eastAsia="en-US"/>
        </w:rPr>
        <w:t xml:space="preserve"> on Twitter (@</w:t>
      </w:r>
      <w:proofErr w:type="spellStart"/>
      <w:r w:rsidR="005643FD">
        <w:rPr>
          <w:rFonts w:ascii="Calibri" w:hAnsi="Calibri" w:cs="Calibri"/>
          <w:color w:val="000000"/>
          <w:sz w:val="22"/>
          <w:lang w:val="en-GB" w:eastAsia="en-US"/>
        </w:rPr>
        <w:t>YouthLeicester</w:t>
      </w:r>
      <w:proofErr w:type="spellEnd"/>
      <w:r w:rsidR="005643FD">
        <w:rPr>
          <w:rFonts w:ascii="Calibri" w:hAnsi="Calibri" w:cs="Calibri"/>
          <w:color w:val="000000"/>
          <w:sz w:val="22"/>
          <w:lang w:val="en-GB" w:eastAsia="en-US"/>
        </w:rPr>
        <w:t>), Faceb</w:t>
      </w:r>
      <w:r w:rsidR="005643FD" w:rsidRPr="00FF265D">
        <w:rPr>
          <w:rFonts w:ascii="Calibri" w:hAnsi="Calibri" w:cs="Calibri"/>
          <w:color w:val="000000"/>
          <w:sz w:val="22"/>
          <w:lang w:val="en-GB" w:eastAsia="en-US"/>
        </w:rPr>
        <w:t>ook</w:t>
      </w:r>
      <w:r w:rsidRPr="00FF265D">
        <w:rPr>
          <w:rFonts w:ascii="Calibri" w:hAnsi="Calibri" w:cs="Calibri"/>
          <w:color w:val="000000"/>
          <w:sz w:val="22"/>
          <w:lang w:val="en-GB" w:eastAsia="en-US"/>
        </w:rPr>
        <w:t xml:space="preserve"> (Leicester City Youth Service) and Instagram (</w:t>
      </w:r>
      <w:proofErr w:type="spellStart"/>
      <w:r w:rsidRPr="00FF265D">
        <w:rPr>
          <w:rFonts w:ascii="Calibri" w:hAnsi="Calibri" w:cs="Calibri"/>
          <w:color w:val="000000"/>
          <w:sz w:val="22"/>
          <w:lang w:val="en-GB" w:eastAsia="en-US"/>
        </w:rPr>
        <w:t>Leicester.youth</w:t>
      </w:r>
      <w:proofErr w:type="spellEnd"/>
      <w:r w:rsidRPr="00FF265D">
        <w:rPr>
          <w:rFonts w:ascii="Calibri" w:hAnsi="Calibri" w:cs="Calibri"/>
          <w:color w:val="000000"/>
          <w:sz w:val="22"/>
          <w:lang w:val="en-GB" w:eastAsia="en-US"/>
        </w:rPr>
        <w:t>. services).</w:t>
      </w:r>
    </w:p>
    <w:p w:rsidR="00FB49D4" w:rsidRPr="00FF265D" w:rsidRDefault="00FB49D4" w:rsidP="00FB49D4">
      <w:pPr>
        <w:autoSpaceDE w:val="0"/>
        <w:autoSpaceDN w:val="0"/>
        <w:adjustRightInd w:val="0"/>
        <w:spacing w:line="240" w:lineRule="auto"/>
        <w:ind w:firstLine="0"/>
        <w:rPr>
          <w:rFonts w:ascii="Calibri" w:hAnsi="Calibri" w:cs="Calibri"/>
          <w:color w:val="000000"/>
          <w:sz w:val="22"/>
          <w:lang w:val="en-GB" w:eastAsia="en-US"/>
        </w:rPr>
      </w:pPr>
    </w:p>
    <w:p w:rsidR="00FB49D4" w:rsidRPr="00FF265D" w:rsidRDefault="00FB49D4" w:rsidP="00FB49D4">
      <w:pPr>
        <w:autoSpaceDE w:val="0"/>
        <w:autoSpaceDN w:val="0"/>
        <w:adjustRightInd w:val="0"/>
        <w:spacing w:line="240" w:lineRule="auto"/>
        <w:ind w:firstLine="0"/>
        <w:rPr>
          <w:rFonts w:ascii="Calibri" w:hAnsi="Calibri" w:cs="Calibri"/>
          <w:color w:val="0000FF"/>
          <w:sz w:val="22"/>
          <w:lang w:val="en-GB" w:eastAsia="en-US"/>
        </w:rPr>
      </w:pPr>
      <w:r w:rsidRPr="00FF265D">
        <w:rPr>
          <w:rFonts w:ascii="Calibri" w:hAnsi="Calibri" w:cs="Calibri"/>
          <w:color w:val="000000"/>
          <w:sz w:val="22"/>
          <w:lang w:val="en-GB" w:eastAsia="en-US"/>
        </w:rPr>
        <w:t xml:space="preserve">For more info you can email us at </w:t>
      </w:r>
      <w:r w:rsidRPr="00FF265D">
        <w:rPr>
          <w:rFonts w:ascii="Calibri" w:hAnsi="Calibri" w:cs="Calibri"/>
          <w:color w:val="0000FF"/>
          <w:sz w:val="22"/>
          <w:lang w:val="en-GB" w:eastAsia="en-US"/>
        </w:rPr>
        <w:t>Youth.Services@leicester.gov.uk</w:t>
      </w:r>
    </w:p>
    <w:p w:rsidR="00FB49D4" w:rsidRPr="00FF265D" w:rsidRDefault="00FB49D4" w:rsidP="00FB49D4">
      <w:pPr>
        <w:ind w:firstLine="0"/>
        <w:rPr>
          <w:rFonts w:ascii="Calibri" w:hAnsi="Calibri" w:cs="Calibri"/>
          <w:color w:val="000000"/>
          <w:sz w:val="22"/>
          <w:lang w:val="en-GB" w:eastAsia="en-US"/>
        </w:rPr>
      </w:pPr>
    </w:p>
    <w:p w:rsidR="00FB49D4" w:rsidRPr="00FF265D" w:rsidRDefault="00FB49D4" w:rsidP="00FB49D4">
      <w:pPr>
        <w:ind w:firstLine="0"/>
        <w:rPr>
          <w:rFonts w:ascii="Calibri" w:hAnsi="Calibri" w:cs="Calibri"/>
        </w:rPr>
      </w:pPr>
      <w:r w:rsidRPr="00FF265D">
        <w:rPr>
          <w:rFonts w:ascii="Calibri" w:hAnsi="Calibri" w:cs="Calibri"/>
          <w:color w:val="000000"/>
          <w:sz w:val="22"/>
          <w:lang w:val="en-GB" w:eastAsia="en-US"/>
        </w:rPr>
        <w:t>Happy New Year from us all at Leicester City Youth Service</w:t>
      </w:r>
      <w:r w:rsidR="005643FD">
        <w:rPr>
          <w:rFonts w:ascii="Calibri" w:hAnsi="Calibri" w:cs="Calibri"/>
          <w:color w:val="000000"/>
          <w:sz w:val="22"/>
          <w:lang w:val="en-GB" w:eastAsia="en-US"/>
        </w:rPr>
        <w:t>!</w:t>
      </w:r>
    </w:p>
    <w:p w:rsidR="00FB49D4" w:rsidRDefault="00F66B86" w:rsidP="00FB49D4">
      <w:pPr>
        <w:spacing w:after="200" w:line="276" w:lineRule="auto"/>
        <w:ind w:firstLine="0"/>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-342900</wp:posOffset>
                </wp:positionH>
                <wp:positionV relativeFrom="paragraph">
                  <wp:posOffset>4356100</wp:posOffset>
                </wp:positionV>
                <wp:extent cx="6451600" cy="4470400"/>
                <wp:effectExtent l="0" t="0" r="25400" b="25400"/>
                <wp:wrapNone/>
                <wp:docPr id="12" name="Rectangle: Diagonal Corners Rounded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1600" cy="447040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D3FF" id="Rectangle: Diagonal Corners Rounded 12" o:spid="_x0000_s1026" style="position:absolute;margin-left:-27pt;margin-top:343pt;width:508pt;height:3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1600,447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" path="m745082,l6451600,r,l6451600,3725318v,411497,-333585,745082,-745082,745082l,4470400r,l,745082c,333585,333585,,745082,xe" filled="f" strokecolor="#243f60 [1604]" strokeweight="2pt">
                <v:path arrowok="t" o:connecttype="custom" o:connectlocs="745082,0;6451600,0;6451600,0;6451600,3725318;5706518,4470400;0,4470400;0,4470400;0,745082;745082,0" o:connectangles="0,0,0,0,0,0,0,0,0"/>
              </v:shape>
            </w:pict>
          </mc:Fallback>
        </mc:AlternateContent>
      </w:r>
      <w:r w:rsidR="00F0213B">
        <w:rPr>
          <w:noProof/>
        </w:rPr>
        <w:t>Picut</w:t>
      </w:r>
      <w:r w:rsidR="00FB49D4">
        <w:rPr>
          <w:noProof/>
        </w:rPr>
        <w:drawing>
          <wp:inline distT="0" distB="0" distL="0" distR="0" wp14:anchorId="7D4C2D1A" wp14:editId="6E6B4850">
            <wp:extent cx="5731510" cy="4298633"/>
            <wp:effectExtent l="0" t="0" r="2540" b="6985"/>
            <wp:docPr id="6" name="Picture 6" descr="Picture of members of Leicester City Youth Service and children smiling with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FB49D4">
        <w:t xml:space="preserve"> </w:t>
      </w:r>
    </w:p>
    <w:p w:rsidR="00FB49D4" w:rsidRPr="00B72BD1" w:rsidRDefault="00FB49D4" w:rsidP="00B72BD1">
      <w:pPr>
        <w:pStyle w:val="Heading2"/>
        <w:jc w:val="center"/>
        <w:rPr>
          <w:rFonts w:asciiTheme="minorHAnsi" w:hAnsiTheme="minorHAnsi" w:cstheme="minorHAnsi"/>
          <w:b/>
          <w:bCs/>
          <w:color w:val="auto"/>
          <w:sz w:val="28"/>
          <w:szCs w:val="28"/>
        </w:rPr>
      </w:pPr>
      <w:r w:rsidRPr="00B72BD1">
        <w:rPr>
          <w:rFonts w:asciiTheme="minorHAnsi" w:hAnsiTheme="minorHAnsi" w:cstheme="minorHAnsi"/>
          <w:b/>
          <w:bCs/>
          <w:color w:val="auto"/>
          <w:sz w:val="28"/>
          <w:szCs w:val="28"/>
          <w:shd w:val="clear" w:color="auto" w:fill="C6D9F1" w:themeFill="text2" w:themeFillTint="33"/>
        </w:rPr>
        <w:t>The Y</w:t>
      </w:r>
      <w:r w:rsidR="00697EDC" w:rsidRPr="00B72BD1">
        <w:rPr>
          <w:rFonts w:asciiTheme="minorHAnsi" w:hAnsiTheme="minorHAnsi" w:cstheme="minorHAnsi"/>
          <w:b/>
          <w:bCs/>
          <w:color w:val="auto"/>
          <w:sz w:val="28"/>
          <w:szCs w:val="28"/>
          <w:shd w:val="clear" w:color="auto" w:fill="C6D9F1" w:themeFill="text2" w:themeFillTint="33"/>
        </w:rPr>
        <w:t xml:space="preserve">oung </w:t>
      </w:r>
      <w:r w:rsidRPr="00B72BD1">
        <w:rPr>
          <w:rFonts w:asciiTheme="minorHAnsi" w:hAnsiTheme="minorHAnsi" w:cstheme="minorHAnsi"/>
          <w:b/>
          <w:bCs/>
          <w:color w:val="auto"/>
          <w:sz w:val="28"/>
          <w:szCs w:val="28"/>
          <w:shd w:val="clear" w:color="auto" w:fill="C6D9F1" w:themeFill="text2" w:themeFillTint="33"/>
        </w:rPr>
        <w:t>P</w:t>
      </w:r>
      <w:r w:rsidR="00697EDC" w:rsidRPr="00B72BD1">
        <w:rPr>
          <w:rFonts w:asciiTheme="minorHAnsi" w:hAnsiTheme="minorHAnsi" w:cstheme="minorHAnsi"/>
          <w:b/>
          <w:bCs/>
          <w:color w:val="auto"/>
          <w:sz w:val="28"/>
          <w:szCs w:val="28"/>
          <w:shd w:val="clear" w:color="auto" w:fill="C6D9F1" w:themeFill="text2" w:themeFillTint="33"/>
        </w:rPr>
        <w:t>eople’s</w:t>
      </w:r>
      <w:r w:rsidRPr="00B72BD1">
        <w:rPr>
          <w:rFonts w:asciiTheme="minorHAnsi" w:hAnsiTheme="minorHAnsi" w:cstheme="minorHAnsi"/>
          <w:b/>
          <w:bCs/>
          <w:color w:val="auto"/>
          <w:sz w:val="28"/>
          <w:szCs w:val="28"/>
          <w:shd w:val="clear" w:color="auto" w:fill="C6D9F1" w:themeFill="text2" w:themeFillTint="33"/>
        </w:rPr>
        <w:t xml:space="preserve"> Project at the Jenkins Centre – what do they offer?</w:t>
      </w:r>
    </w:p>
    <w:p w:rsidR="00FB49D4" w:rsidRDefault="00FB49D4" w:rsidP="00FB49D4">
      <w:pPr>
        <w:pStyle w:val="xxmsonormal"/>
        <w:rPr>
          <w:color w:val="000000"/>
          <w:sz w:val="24"/>
          <w:szCs w:val="24"/>
          <w:shd w:val="clear" w:color="auto" w:fill="FFFF00"/>
        </w:rPr>
        <w:sectPr w:rsidR="00FB49D4" w:rsidSect="00FB49D4">
          <w:footerReference w:type="default" r:id="rId26"/>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sep="1" w:space="720"/>
          <w:docGrid w:linePitch="360"/>
        </w:sectPr>
      </w:pPr>
    </w:p>
    <w:p w:rsidR="00FB49D4" w:rsidRDefault="00FB49D4" w:rsidP="00FB49D4">
      <w:pPr>
        <w:ind w:firstLine="0"/>
        <w:sectPr w:rsidR="00FB49D4" w:rsidSect="0042228D">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num="2" w:sep="1" w:space="720"/>
          <w:docGrid w:linePitch="360"/>
        </w:sectPr>
      </w:pPr>
    </w:p>
    <w:p w:rsidR="00FC14E5" w:rsidRPr="00FC14E5" w:rsidRDefault="00FC14E5" w:rsidP="00FC14E5">
      <w:pPr>
        <w:ind w:firstLine="0"/>
        <w:rPr>
          <w:rFonts w:ascii="Calibri" w:hAnsi="Calibri" w:cs="Calibri"/>
          <w:color w:val="000000"/>
          <w:sz w:val="21"/>
          <w:szCs w:val="21"/>
          <w:lang w:val="en-GB" w:eastAsia="en-US"/>
        </w:rPr>
      </w:pPr>
      <w:r w:rsidRPr="00FC14E5">
        <w:rPr>
          <w:rFonts w:ascii="Calibri" w:hAnsi="Calibri" w:cs="Calibri"/>
          <w:color w:val="000000"/>
          <w:sz w:val="21"/>
          <w:szCs w:val="21"/>
          <w:lang w:val="en-GB" w:eastAsia="en-US"/>
        </w:rPr>
        <w:t xml:space="preserve">At the Jenkins Centre our Young People’s </w:t>
      </w:r>
      <w:r w:rsidR="00697EDC">
        <w:rPr>
          <w:rFonts w:ascii="Calibri" w:hAnsi="Calibri" w:cs="Calibri"/>
          <w:color w:val="000000"/>
          <w:sz w:val="21"/>
          <w:szCs w:val="21"/>
          <w:lang w:val="en-GB" w:eastAsia="en-US"/>
        </w:rPr>
        <w:t xml:space="preserve">(YP) </w:t>
      </w:r>
      <w:r w:rsidRPr="00FC14E5">
        <w:rPr>
          <w:rFonts w:ascii="Calibri" w:hAnsi="Calibri" w:cs="Calibri"/>
          <w:color w:val="000000"/>
          <w:sz w:val="21"/>
          <w:szCs w:val="21"/>
          <w:lang w:val="en-GB" w:eastAsia="en-US"/>
        </w:rPr>
        <w:t>Project works with Young People in the City, aged 13 to 18 using Adolescent to Parent Violence (APV) or using dating violence, often referred to as Intimate Partner Violence (IPV).</w:t>
      </w:r>
    </w:p>
    <w:p w:rsidR="00FC14E5" w:rsidRPr="00FC14E5" w:rsidRDefault="00FC14E5" w:rsidP="00FC14E5">
      <w:pPr>
        <w:ind w:firstLine="0"/>
        <w:rPr>
          <w:rFonts w:ascii="Calibri" w:hAnsi="Calibri" w:cs="Calibri"/>
          <w:color w:val="000000"/>
          <w:sz w:val="21"/>
          <w:szCs w:val="21"/>
          <w:lang w:val="en-GB" w:eastAsia="en-US"/>
        </w:rPr>
      </w:pPr>
      <w:r w:rsidRPr="00FC14E5">
        <w:rPr>
          <w:rFonts w:ascii="Calibri" w:hAnsi="Calibri" w:cs="Calibri"/>
          <w:color w:val="000000"/>
          <w:sz w:val="21"/>
          <w:szCs w:val="21"/>
          <w:lang w:val="en-GB" w:eastAsia="en-US"/>
        </w:rPr>
        <w:t xml:space="preserve">We accept referrals from all professionals and self-referrals (where no agencies are involved). We are happy to discuss any concerns with you prior to making referrals and provide support in completion of the referral form where it is needed. </w:t>
      </w:r>
    </w:p>
    <w:p w:rsidR="00FC14E5" w:rsidRPr="00FC14E5" w:rsidRDefault="00FC14E5" w:rsidP="00FC14E5">
      <w:pPr>
        <w:ind w:firstLine="0"/>
        <w:rPr>
          <w:rFonts w:ascii="Calibri" w:hAnsi="Calibri" w:cs="Calibri"/>
          <w:color w:val="000000"/>
          <w:sz w:val="21"/>
          <w:szCs w:val="21"/>
          <w:lang w:val="en-GB" w:eastAsia="en-US"/>
        </w:rPr>
      </w:pPr>
      <w:r w:rsidRPr="00FC14E5">
        <w:rPr>
          <w:rFonts w:ascii="Calibri" w:hAnsi="Calibri" w:cs="Calibri"/>
          <w:color w:val="000000"/>
          <w:sz w:val="21"/>
          <w:szCs w:val="21"/>
          <w:lang w:val="en-GB" w:eastAsia="en-US"/>
        </w:rPr>
        <w:t>We are licenced to deliver the Respect Young People’s Programme (RYPP - a parallel programme for the young person and parent(s)</w:t>
      </w:r>
      <w:r>
        <w:rPr>
          <w:rFonts w:ascii="Calibri" w:hAnsi="Calibri" w:cs="Calibri"/>
          <w:color w:val="000000"/>
          <w:sz w:val="21"/>
          <w:szCs w:val="21"/>
          <w:lang w:val="en-GB" w:eastAsia="en-US"/>
        </w:rPr>
        <w:t>,</w:t>
      </w:r>
      <w:r w:rsidRPr="00FC14E5">
        <w:rPr>
          <w:rFonts w:ascii="Calibri" w:hAnsi="Calibri" w:cs="Calibri"/>
          <w:color w:val="000000"/>
          <w:sz w:val="21"/>
          <w:szCs w:val="21"/>
          <w:lang w:val="en-GB" w:eastAsia="en-US"/>
        </w:rPr>
        <w:t xml:space="preserve"> delivered over approximately 3 months); are trained in the Respect Toolkit and a range of </w:t>
      </w:r>
      <w:r w:rsidRPr="00FC14E5">
        <w:rPr>
          <w:rFonts w:ascii="Calibri" w:hAnsi="Calibri" w:cs="Calibri"/>
          <w:color w:val="000000"/>
          <w:sz w:val="21"/>
          <w:szCs w:val="21"/>
          <w:lang w:val="en-GB" w:eastAsia="en-US"/>
        </w:rPr>
        <w:t>other approaches which enable us to deliver a bespoke approach where the RYPP is not the suitable programme.</w:t>
      </w:r>
    </w:p>
    <w:p w:rsidR="00FC14E5" w:rsidRPr="00FC14E5" w:rsidRDefault="00FC14E5" w:rsidP="00FC14E5">
      <w:pPr>
        <w:ind w:firstLine="0"/>
        <w:rPr>
          <w:rFonts w:ascii="Calibri" w:hAnsi="Calibri" w:cs="Calibri"/>
          <w:color w:val="000000"/>
          <w:sz w:val="21"/>
          <w:szCs w:val="21"/>
          <w:lang w:val="en-GB" w:eastAsia="en-US"/>
        </w:rPr>
      </w:pPr>
      <w:r w:rsidRPr="00FC14E5">
        <w:rPr>
          <w:rFonts w:ascii="Calibri" w:hAnsi="Calibri" w:cs="Calibri"/>
          <w:color w:val="000000"/>
          <w:sz w:val="21"/>
          <w:szCs w:val="21"/>
          <w:lang w:val="en-GB" w:eastAsia="en-US"/>
        </w:rPr>
        <w:t>Through the workforce development training accessed via the Council Website you can also access th</w:t>
      </w:r>
      <w:r>
        <w:rPr>
          <w:rFonts w:ascii="Calibri" w:hAnsi="Calibri" w:cs="Calibri"/>
          <w:color w:val="000000"/>
          <w:sz w:val="21"/>
          <w:szCs w:val="21"/>
          <w:lang w:val="en-GB" w:eastAsia="en-US"/>
        </w:rPr>
        <w:t>e Child on Parent Abuse (COPA) t</w:t>
      </w:r>
      <w:r w:rsidRPr="00FC14E5">
        <w:rPr>
          <w:rFonts w:ascii="Calibri" w:hAnsi="Calibri" w:cs="Calibri"/>
          <w:color w:val="000000"/>
          <w:sz w:val="21"/>
          <w:szCs w:val="21"/>
          <w:lang w:val="en-GB" w:eastAsia="en-US"/>
        </w:rPr>
        <w:t>raining delivered by the Jenkins Centre. The training listed includes a range of domestic abuse training delivered by UAVA partners. This is open to CYPFS professionals across Leicester, Leicestershire and Rutland.</w:t>
      </w:r>
    </w:p>
    <w:p w:rsidR="00FC14E5" w:rsidRDefault="00FC14E5" w:rsidP="00FC14E5">
      <w:pPr>
        <w:ind w:firstLine="0"/>
        <w:rPr>
          <w:rFonts w:ascii="Calibri" w:hAnsi="Calibri" w:cs="Calibri"/>
          <w:color w:val="000000"/>
          <w:sz w:val="21"/>
          <w:szCs w:val="21"/>
          <w:lang w:val="en-GB" w:eastAsia="en-US"/>
        </w:rPr>
      </w:pPr>
      <w:r w:rsidRPr="00FC14E5">
        <w:rPr>
          <w:rFonts w:ascii="Calibri" w:hAnsi="Calibri" w:cs="Calibri"/>
          <w:color w:val="000000"/>
          <w:sz w:val="21"/>
          <w:szCs w:val="21"/>
          <w:lang w:val="en-GB" w:eastAsia="en-US"/>
        </w:rPr>
        <w:t>The YP Project sits within the Jenkins Centre which also continues to deliver interventions for adults perpetrating domestic abuse, this service incl</w:t>
      </w:r>
      <w:r>
        <w:rPr>
          <w:rFonts w:ascii="Calibri" w:hAnsi="Calibri" w:cs="Calibri"/>
          <w:color w:val="000000"/>
          <w:sz w:val="21"/>
          <w:szCs w:val="21"/>
          <w:lang w:val="en-GB" w:eastAsia="en-US"/>
        </w:rPr>
        <w:t>u</w:t>
      </w:r>
      <w:r w:rsidRPr="00FC14E5">
        <w:rPr>
          <w:rFonts w:ascii="Calibri" w:hAnsi="Calibri" w:cs="Calibri"/>
          <w:color w:val="000000"/>
          <w:sz w:val="21"/>
          <w:szCs w:val="21"/>
          <w:lang w:val="en-GB" w:eastAsia="en-US"/>
        </w:rPr>
        <w:t xml:space="preserve">des partner support. For more information, please visit: </w:t>
      </w:r>
      <w:hyperlink r:id="rId27" w:history="1">
        <w:r w:rsidRPr="00FC14E5">
          <w:rPr>
            <w:rStyle w:val="Hyperlink"/>
            <w:rFonts w:ascii="Calibri" w:hAnsi="Calibri" w:cs="Calibri"/>
            <w:sz w:val="21"/>
            <w:szCs w:val="21"/>
            <w:lang w:val="en-GB" w:eastAsia="en-US"/>
          </w:rPr>
          <w:t>www.jenkinscentre.org</w:t>
        </w:r>
      </w:hyperlink>
      <w:r>
        <w:rPr>
          <w:rFonts w:ascii="Calibri" w:hAnsi="Calibri" w:cs="Calibri"/>
          <w:color w:val="000000"/>
          <w:sz w:val="21"/>
          <w:szCs w:val="21"/>
          <w:lang w:val="en-GB" w:eastAsia="en-US"/>
        </w:rPr>
        <w:t>.</w:t>
      </w:r>
    </w:p>
    <w:p w:rsidR="00156213" w:rsidRDefault="00156213" w:rsidP="00FC14E5">
      <w:pPr>
        <w:ind w:firstLine="0"/>
        <w:rPr>
          <w:rFonts w:ascii="Calibri" w:hAnsi="Calibri" w:cs="Calibri"/>
          <w:color w:val="000000"/>
          <w:sz w:val="21"/>
          <w:szCs w:val="21"/>
          <w:lang w:val="en-GB" w:eastAsia="en-US"/>
        </w:rPr>
      </w:pPr>
    </w:p>
    <w:p w:rsidR="00156213" w:rsidRPr="00FC14E5" w:rsidRDefault="00156213" w:rsidP="00FC14E5">
      <w:pPr>
        <w:ind w:firstLine="0"/>
        <w:rPr>
          <w:rFonts w:ascii="Calibri" w:hAnsi="Calibri" w:cs="Calibri"/>
          <w:color w:val="000000"/>
          <w:sz w:val="21"/>
          <w:szCs w:val="21"/>
          <w:lang w:val="en-GB" w:eastAsia="en-US"/>
        </w:rPr>
        <w:sectPr w:rsidR="00156213" w:rsidRPr="00FC14E5" w:rsidSect="00FC14E5">
          <w:footerReference w:type="default" r:id="rId28"/>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num="2" w:space="720"/>
          <w:docGrid w:linePitch="360"/>
        </w:sectPr>
      </w:pPr>
    </w:p>
    <w:p w:rsidR="0042228D" w:rsidRPr="00156213" w:rsidRDefault="0042228D"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Option Chats – did you know about this?</w:t>
      </w:r>
    </w:p>
    <w:p w:rsidR="0042228D" w:rsidRDefault="0042228D" w:rsidP="00774378">
      <w:pPr>
        <w:ind w:firstLine="0"/>
        <w:jc w:val="center"/>
        <w:rPr>
          <w:b/>
          <w:sz w:val="28"/>
          <w:szCs w:val="28"/>
          <w:shd w:val="clear" w:color="auto" w:fill="C6D9F1" w:themeFill="text2" w:themeFillTint="33"/>
        </w:rPr>
      </w:pPr>
      <w:r>
        <w:rPr>
          <w:noProof/>
        </w:rPr>
        <w:drawing>
          <wp:inline distT="0" distB="0" distL="0" distR="0">
            <wp:extent cx="5731510" cy="3222967"/>
            <wp:effectExtent l="0" t="0" r="2540" b="0"/>
            <wp:docPr id="5" name="Picture 5" descr="WRO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2967"/>
                    </a:xfrm>
                    <a:prstGeom prst="rect">
                      <a:avLst/>
                    </a:prstGeom>
                    <a:noFill/>
                    <a:ln>
                      <a:noFill/>
                    </a:ln>
                  </pic:spPr>
                </pic:pic>
              </a:graphicData>
            </a:graphic>
          </wp:inline>
        </w:drawing>
      </w:r>
    </w:p>
    <w:p w:rsidR="0042228D" w:rsidRDefault="0042228D" w:rsidP="0042228D">
      <w:pPr>
        <w:ind w:firstLine="0"/>
        <w:rPr>
          <w:color w:val="1F497D"/>
        </w:rPr>
      </w:pPr>
    </w:p>
    <w:p w:rsidR="0042228D" w:rsidRPr="0042228D" w:rsidRDefault="0042228D" w:rsidP="0042228D">
      <w:pPr>
        <w:ind w:firstLine="0"/>
        <w:rPr>
          <w:sz w:val="21"/>
          <w:szCs w:val="21"/>
        </w:rPr>
      </w:pPr>
      <w:r w:rsidRPr="0042228D">
        <w:rPr>
          <w:sz w:val="21"/>
          <w:szCs w:val="21"/>
        </w:rPr>
        <w:t>Statistics tell us that on average a person experiences 36 experiences of domestic violence before getting help. The city council’s community safety team want to make it easier for people to get advice or help from the local support service when they need it. With many customer-facing council staff now trained in helping people to access the local support service, a poster campaign inside council venues encourages people to ‘just ask’ for an Options Chat.</w:t>
      </w:r>
    </w:p>
    <w:p w:rsidR="0042228D" w:rsidRPr="0042228D" w:rsidRDefault="0042228D" w:rsidP="0042228D">
      <w:pPr>
        <w:rPr>
          <w:sz w:val="21"/>
          <w:szCs w:val="21"/>
        </w:rPr>
      </w:pPr>
    </w:p>
    <w:p w:rsidR="0042228D" w:rsidRPr="0042228D" w:rsidRDefault="0042228D" w:rsidP="0042228D">
      <w:pPr>
        <w:ind w:firstLine="0"/>
        <w:rPr>
          <w:sz w:val="21"/>
          <w:szCs w:val="21"/>
        </w:rPr>
      </w:pPr>
      <w:r w:rsidRPr="0042228D">
        <w:rPr>
          <w:sz w:val="21"/>
          <w:szCs w:val="21"/>
        </w:rPr>
        <w:t xml:space="preserve">Public buildings such as children’s </w:t>
      </w:r>
      <w:proofErr w:type="spellStart"/>
      <w:r w:rsidRPr="0042228D">
        <w:rPr>
          <w:sz w:val="21"/>
          <w:szCs w:val="21"/>
        </w:rPr>
        <w:t>centres</w:t>
      </w:r>
      <w:proofErr w:type="spellEnd"/>
      <w:r w:rsidRPr="0042228D">
        <w:rPr>
          <w:sz w:val="21"/>
          <w:szCs w:val="21"/>
        </w:rPr>
        <w:t>, housing offices and customer services are making Options Chats available to help their visitors contact United Against Violence &amp; Abuse (UAVA).</w:t>
      </w:r>
    </w:p>
    <w:p w:rsidR="0042228D" w:rsidRPr="0042228D" w:rsidRDefault="0042228D" w:rsidP="0042228D">
      <w:pPr>
        <w:rPr>
          <w:sz w:val="21"/>
          <w:szCs w:val="21"/>
        </w:rPr>
      </w:pPr>
    </w:p>
    <w:p w:rsidR="0042228D" w:rsidRPr="0042228D" w:rsidRDefault="0042228D" w:rsidP="0042228D">
      <w:pPr>
        <w:ind w:firstLine="0"/>
        <w:rPr>
          <w:sz w:val="21"/>
          <w:szCs w:val="21"/>
        </w:rPr>
      </w:pPr>
      <w:r w:rsidRPr="0042228D">
        <w:rPr>
          <w:sz w:val="21"/>
          <w:szCs w:val="21"/>
        </w:rPr>
        <w:t>When someone asks for an Options Chat, a trained member of staff can offer to:</w:t>
      </w:r>
    </w:p>
    <w:p w:rsidR="0042228D" w:rsidRPr="0042228D" w:rsidRDefault="0042228D" w:rsidP="0042228D">
      <w:pPr>
        <w:rPr>
          <w:sz w:val="21"/>
          <w:szCs w:val="21"/>
        </w:rPr>
      </w:pPr>
      <w:r w:rsidRPr="0042228D">
        <w:rPr>
          <w:sz w:val="21"/>
          <w:szCs w:val="21"/>
        </w:rPr>
        <w:t>• Speak with them privately</w:t>
      </w:r>
    </w:p>
    <w:p w:rsidR="0042228D" w:rsidRPr="0042228D" w:rsidRDefault="0042228D" w:rsidP="0042228D">
      <w:pPr>
        <w:rPr>
          <w:sz w:val="21"/>
          <w:szCs w:val="21"/>
        </w:rPr>
      </w:pPr>
      <w:r w:rsidRPr="0042228D">
        <w:rPr>
          <w:sz w:val="21"/>
          <w:szCs w:val="21"/>
        </w:rPr>
        <w:t>• Tell them about the different services available (with a leaflet to help)</w:t>
      </w:r>
    </w:p>
    <w:p w:rsidR="0042228D" w:rsidRPr="0042228D" w:rsidRDefault="0042228D" w:rsidP="0042228D">
      <w:pPr>
        <w:rPr>
          <w:sz w:val="21"/>
          <w:szCs w:val="21"/>
        </w:rPr>
      </w:pPr>
      <w:r w:rsidRPr="0042228D">
        <w:rPr>
          <w:sz w:val="21"/>
          <w:szCs w:val="21"/>
        </w:rPr>
        <w:t>• Call or email UAVA to refer the person for help, or in an emergency, contact the police.</w:t>
      </w:r>
    </w:p>
    <w:p w:rsidR="0042228D" w:rsidRPr="0042228D" w:rsidRDefault="0042228D" w:rsidP="0042228D">
      <w:pPr>
        <w:ind w:firstLine="0"/>
        <w:rPr>
          <w:sz w:val="21"/>
          <w:szCs w:val="21"/>
        </w:rPr>
      </w:pPr>
      <w:r w:rsidRPr="0042228D">
        <w:rPr>
          <w:sz w:val="21"/>
          <w:szCs w:val="21"/>
        </w:rPr>
        <w:t>If trained staff are not available, any staff member can give a leaflet, and offer the use of a phone and a quiet place for the person to call UAVA.</w:t>
      </w:r>
    </w:p>
    <w:p w:rsidR="0042228D" w:rsidRPr="0042228D" w:rsidRDefault="0042228D" w:rsidP="0042228D">
      <w:pPr>
        <w:rPr>
          <w:sz w:val="21"/>
          <w:szCs w:val="21"/>
        </w:rPr>
      </w:pPr>
    </w:p>
    <w:p w:rsidR="0042228D" w:rsidRPr="0042228D" w:rsidRDefault="0042228D" w:rsidP="0042228D">
      <w:pPr>
        <w:ind w:firstLine="0"/>
        <w:rPr>
          <w:sz w:val="21"/>
          <w:szCs w:val="21"/>
        </w:rPr>
      </w:pPr>
      <w:r w:rsidRPr="0042228D">
        <w:rPr>
          <w:sz w:val="21"/>
          <w:szCs w:val="21"/>
        </w:rPr>
        <w:t>Read more about the WRONG domestic violence awareness campaign on the Leicester City Council website  </w:t>
      </w:r>
      <w:hyperlink r:id="rId30" w:history="1">
        <w:r w:rsidRPr="0042228D">
          <w:rPr>
            <w:rStyle w:val="Hyperlink"/>
            <w:color w:val="auto"/>
            <w:sz w:val="21"/>
            <w:szCs w:val="21"/>
          </w:rPr>
          <w:t>http://bit.ly/wrongcampaign</w:t>
        </w:r>
      </w:hyperlink>
      <w:r w:rsidRPr="0042228D">
        <w:rPr>
          <w:sz w:val="21"/>
          <w:szCs w:val="21"/>
        </w:rPr>
        <w:t xml:space="preserve"> or follow </w:t>
      </w:r>
      <w:hyperlink r:id="rId31" w:history="1">
        <w:proofErr w:type="spellStart"/>
        <w:r w:rsidRPr="0042228D">
          <w:rPr>
            <w:rStyle w:val="Hyperlink"/>
            <w:color w:val="auto"/>
            <w:sz w:val="21"/>
            <w:szCs w:val="21"/>
          </w:rPr>
          <w:t>HowManyTimes</w:t>
        </w:r>
        <w:proofErr w:type="spellEnd"/>
      </w:hyperlink>
      <w:r w:rsidRPr="0042228D">
        <w:rPr>
          <w:sz w:val="21"/>
          <w:szCs w:val="21"/>
        </w:rPr>
        <w:t xml:space="preserve"> on Twitter.</w:t>
      </w:r>
    </w:p>
    <w:p w:rsidR="0042228D" w:rsidRDefault="0042228D" w:rsidP="00774378">
      <w:pPr>
        <w:ind w:firstLine="0"/>
        <w:jc w:val="center"/>
        <w:rPr>
          <w:b/>
          <w:sz w:val="28"/>
          <w:szCs w:val="28"/>
          <w:shd w:val="clear" w:color="auto" w:fill="C6D9F1" w:themeFill="text2" w:themeFillTint="33"/>
        </w:rPr>
      </w:pPr>
    </w:p>
    <w:p w:rsidR="0042228D" w:rsidRDefault="0042228D" w:rsidP="0042228D">
      <w:pPr>
        <w:ind w:firstLine="0"/>
        <w:rPr>
          <w:b/>
          <w:sz w:val="28"/>
          <w:szCs w:val="28"/>
          <w:shd w:val="clear" w:color="auto" w:fill="C6D9F1" w:themeFill="text2" w:themeFillTint="33"/>
        </w:rPr>
      </w:pPr>
    </w:p>
    <w:p w:rsidR="0042228D" w:rsidRDefault="0042228D" w:rsidP="00774378">
      <w:pPr>
        <w:ind w:firstLine="0"/>
        <w:jc w:val="center"/>
        <w:rPr>
          <w:b/>
          <w:sz w:val="28"/>
          <w:szCs w:val="28"/>
          <w:shd w:val="clear" w:color="auto" w:fill="C6D9F1" w:themeFill="text2" w:themeFillTint="33"/>
        </w:rPr>
      </w:pPr>
    </w:p>
    <w:p w:rsidR="00FF265D" w:rsidRPr="00156213" w:rsidRDefault="00FF265D"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Child Criminal Exploitation (CCE)</w:t>
      </w:r>
    </w:p>
    <w:p w:rsidR="00FF265D" w:rsidRDefault="00FF265D" w:rsidP="00FF265D">
      <w:pPr>
        <w:ind w:firstLine="0"/>
        <w:rPr>
          <w:i/>
          <w:iCs/>
        </w:rPr>
      </w:pPr>
    </w:p>
    <w:p w:rsidR="00991185" w:rsidRDefault="00991185" w:rsidP="00FF265D">
      <w:pPr>
        <w:ind w:firstLine="0"/>
        <w:rPr>
          <w:rFonts w:ascii="Calibri" w:hAnsi="Calibri" w:cs="Calibri"/>
          <w:iCs/>
          <w:sz w:val="22"/>
        </w:rPr>
        <w:sectPr w:rsidR="00991185" w:rsidSect="00703CCD">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space="720"/>
          <w:docGrid w:linePitch="360"/>
        </w:sectPr>
      </w:pPr>
    </w:p>
    <w:p w:rsidR="00FF265D" w:rsidRPr="00FF265D" w:rsidRDefault="00FF265D" w:rsidP="00FF265D">
      <w:pPr>
        <w:ind w:firstLine="0"/>
        <w:rPr>
          <w:rFonts w:ascii="Calibri" w:hAnsi="Calibri" w:cs="Calibri"/>
          <w:iCs/>
          <w:sz w:val="22"/>
        </w:rPr>
      </w:pPr>
      <w:r w:rsidRPr="00FF265D">
        <w:rPr>
          <w:rFonts w:ascii="Calibri" w:hAnsi="Calibri" w:cs="Calibri"/>
          <w:iCs/>
          <w:sz w:val="22"/>
        </w:rPr>
        <w:t>As awareness grows about the nature of child exploitation it</w:t>
      </w:r>
      <w:r>
        <w:rPr>
          <w:rFonts w:ascii="Calibri" w:hAnsi="Calibri" w:cs="Calibri"/>
          <w:iCs/>
          <w:sz w:val="22"/>
        </w:rPr>
        <w:t xml:space="preserve"> i</w:t>
      </w:r>
      <w:r w:rsidRPr="00FF265D">
        <w:rPr>
          <w:rFonts w:ascii="Calibri" w:hAnsi="Calibri" w:cs="Calibri"/>
          <w:iCs/>
          <w:sz w:val="22"/>
        </w:rPr>
        <w:t xml:space="preserve">s important professionals across the partnerships are aware of the many forms it can take. Research has found that the patterns of grooming of children for criminal exploitation are very similar to those of sexual exploitation.  </w:t>
      </w:r>
    </w:p>
    <w:p w:rsidR="00FF265D" w:rsidRPr="00FF265D" w:rsidRDefault="00FF265D" w:rsidP="00991185">
      <w:pPr>
        <w:ind w:firstLine="0"/>
        <w:rPr>
          <w:rFonts w:ascii="Calibri" w:hAnsi="Calibri" w:cs="Calibri"/>
          <w:iCs/>
          <w:sz w:val="22"/>
        </w:rPr>
      </w:pPr>
    </w:p>
    <w:p w:rsidR="00FF265D" w:rsidRPr="00FF265D" w:rsidRDefault="00FF265D" w:rsidP="00FF265D">
      <w:pPr>
        <w:ind w:firstLine="0"/>
        <w:rPr>
          <w:rFonts w:ascii="Calibri" w:hAnsi="Calibri" w:cs="Calibri"/>
          <w:iCs/>
          <w:sz w:val="22"/>
        </w:rPr>
      </w:pPr>
      <w:r w:rsidRPr="00FF265D">
        <w:rPr>
          <w:rFonts w:ascii="Calibri" w:hAnsi="Calibri" w:cs="Calibri"/>
          <w:iCs/>
          <w:sz w:val="22"/>
        </w:rPr>
        <w:t xml:space="preserve">In the past, CSE was often perceived amongst professionals as the victim’s fault, or due to them ‘placing themselves at risk.’ Perceptions are changing but these young people are often still criminalised and perceived as having ‘made a choice’ to take part in illegal activity. </w:t>
      </w:r>
    </w:p>
    <w:p w:rsidR="00FF265D" w:rsidRPr="00FF265D" w:rsidRDefault="00FF265D" w:rsidP="00FF265D">
      <w:pPr>
        <w:rPr>
          <w:rFonts w:ascii="Calibri" w:hAnsi="Calibri" w:cs="Calibri"/>
          <w:iCs/>
          <w:sz w:val="22"/>
        </w:rPr>
      </w:pPr>
    </w:p>
    <w:p w:rsidR="00FF265D" w:rsidRPr="00FF265D" w:rsidRDefault="00FF265D" w:rsidP="00FF265D">
      <w:pPr>
        <w:ind w:firstLine="0"/>
        <w:rPr>
          <w:rFonts w:ascii="Calibri" w:hAnsi="Calibri" w:cs="Calibri"/>
          <w:iCs/>
          <w:sz w:val="22"/>
        </w:rPr>
      </w:pPr>
      <w:r w:rsidRPr="00FF265D">
        <w:rPr>
          <w:rFonts w:ascii="Calibri" w:hAnsi="Calibri" w:cs="Calibri"/>
          <w:iCs/>
          <w:sz w:val="22"/>
        </w:rPr>
        <w:t xml:space="preserve">It is important these perceptions do not exist around criminal exploitation by gangs. </w:t>
      </w:r>
    </w:p>
    <w:p w:rsidR="00FF265D" w:rsidRPr="00FF265D" w:rsidRDefault="00FF265D" w:rsidP="00991185">
      <w:pPr>
        <w:jc w:val="center"/>
        <w:rPr>
          <w:rFonts w:ascii="Calibri" w:hAnsi="Calibri" w:cs="Calibri"/>
          <w:iCs/>
          <w:sz w:val="22"/>
        </w:rPr>
      </w:pPr>
    </w:p>
    <w:p w:rsidR="00FF265D" w:rsidRPr="00FF265D" w:rsidRDefault="00FF265D" w:rsidP="00FF265D">
      <w:pPr>
        <w:ind w:firstLine="0"/>
        <w:rPr>
          <w:rFonts w:ascii="Calibri" w:hAnsi="Calibri" w:cs="Calibri"/>
          <w:iCs/>
          <w:sz w:val="22"/>
        </w:rPr>
      </w:pPr>
      <w:r w:rsidRPr="00FF265D">
        <w:rPr>
          <w:rFonts w:ascii="Calibri" w:hAnsi="Calibri" w:cs="Calibri"/>
          <w:iCs/>
          <w:sz w:val="22"/>
        </w:rPr>
        <w:t>Sexual exploitation is used in gangs to:</w:t>
      </w:r>
    </w:p>
    <w:p w:rsidR="00FF265D" w:rsidRPr="00697EDC" w:rsidRDefault="00FF265D" w:rsidP="00697EDC">
      <w:pPr>
        <w:pStyle w:val="ListParagraph"/>
        <w:numPr>
          <w:ilvl w:val="0"/>
          <w:numId w:val="8"/>
        </w:numPr>
        <w:rPr>
          <w:rFonts w:ascii="Calibri" w:hAnsi="Calibri" w:cs="Calibri"/>
          <w:iCs/>
          <w:sz w:val="22"/>
        </w:rPr>
      </w:pPr>
      <w:r w:rsidRPr="00697EDC">
        <w:rPr>
          <w:rFonts w:ascii="Calibri" w:hAnsi="Calibri" w:cs="Calibri"/>
          <w:iCs/>
          <w:sz w:val="22"/>
        </w:rPr>
        <w:t>Exert power and control over members</w:t>
      </w:r>
    </w:p>
    <w:p w:rsidR="00FF265D" w:rsidRPr="00697EDC" w:rsidRDefault="00FF265D" w:rsidP="00697EDC">
      <w:pPr>
        <w:pStyle w:val="ListParagraph"/>
        <w:numPr>
          <w:ilvl w:val="0"/>
          <w:numId w:val="8"/>
        </w:numPr>
        <w:rPr>
          <w:rFonts w:ascii="Calibri" w:hAnsi="Calibri" w:cs="Calibri"/>
          <w:iCs/>
          <w:sz w:val="22"/>
        </w:rPr>
      </w:pPr>
      <w:r w:rsidRPr="00697EDC">
        <w:rPr>
          <w:rFonts w:ascii="Calibri" w:hAnsi="Calibri" w:cs="Calibri"/>
          <w:iCs/>
          <w:sz w:val="22"/>
        </w:rPr>
        <w:t>Initiate young people into the gang</w:t>
      </w:r>
    </w:p>
    <w:p w:rsidR="00FF265D" w:rsidRPr="00697EDC" w:rsidRDefault="00FF265D" w:rsidP="00697EDC">
      <w:pPr>
        <w:pStyle w:val="ListParagraph"/>
        <w:numPr>
          <w:ilvl w:val="0"/>
          <w:numId w:val="8"/>
        </w:numPr>
        <w:rPr>
          <w:rFonts w:ascii="Calibri" w:hAnsi="Calibri" w:cs="Calibri"/>
          <w:iCs/>
          <w:sz w:val="22"/>
        </w:rPr>
      </w:pPr>
      <w:r w:rsidRPr="00697EDC">
        <w:rPr>
          <w:rFonts w:ascii="Calibri" w:hAnsi="Calibri" w:cs="Calibri"/>
          <w:iCs/>
          <w:sz w:val="22"/>
        </w:rPr>
        <w:t>Exchange sexual activity for status or protection</w:t>
      </w:r>
    </w:p>
    <w:p w:rsidR="00FF265D" w:rsidRPr="00697EDC" w:rsidRDefault="00FF265D" w:rsidP="00697EDC">
      <w:pPr>
        <w:pStyle w:val="ListParagraph"/>
        <w:numPr>
          <w:ilvl w:val="0"/>
          <w:numId w:val="8"/>
        </w:numPr>
        <w:rPr>
          <w:rFonts w:ascii="Calibri" w:hAnsi="Calibri" w:cs="Calibri"/>
          <w:iCs/>
          <w:sz w:val="22"/>
        </w:rPr>
      </w:pPr>
      <w:r w:rsidRPr="00697EDC">
        <w:rPr>
          <w:rFonts w:ascii="Calibri" w:hAnsi="Calibri" w:cs="Calibri"/>
          <w:iCs/>
          <w:sz w:val="22"/>
        </w:rPr>
        <w:t>Entrap rival gang members by exploiting girls and young women</w:t>
      </w:r>
    </w:p>
    <w:p w:rsidR="00FF265D" w:rsidRPr="00697EDC" w:rsidRDefault="00FF265D" w:rsidP="00697EDC">
      <w:pPr>
        <w:pStyle w:val="ListParagraph"/>
        <w:numPr>
          <w:ilvl w:val="0"/>
          <w:numId w:val="8"/>
        </w:numPr>
        <w:rPr>
          <w:rFonts w:ascii="Calibri" w:hAnsi="Calibri" w:cs="Calibri"/>
          <w:iCs/>
          <w:sz w:val="22"/>
        </w:rPr>
      </w:pPr>
      <w:r w:rsidRPr="00697EDC">
        <w:rPr>
          <w:rFonts w:ascii="Calibri" w:hAnsi="Calibri" w:cs="Calibri"/>
          <w:iCs/>
          <w:sz w:val="22"/>
        </w:rPr>
        <w:t>Inflict sexual assault as a weapon in conflict.</w:t>
      </w:r>
    </w:p>
    <w:p w:rsidR="00FF265D" w:rsidRPr="00FF265D" w:rsidRDefault="00FF265D" w:rsidP="00FF265D">
      <w:pPr>
        <w:rPr>
          <w:rFonts w:ascii="Calibri" w:hAnsi="Calibri" w:cs="Calibri"/>
          <w:iCs/>
          <w:sz w:val="22"/>
        </w:rPr>
      </w:pPr>
    </w:p>
    <w:p w:rsidR="00FF265D" w:rsidRPr="00FF265D" w:rsidRDefault="00FF265D" w:rsidP="00FF265D">
      <w:pPr>
        <w:ind w:firstLine="0"/>
        <w:rPr>
          <w:rFonts w:ascii="Calibri" w:hAnsi="Calibri" w:cs="Calibri"/>
          <w:iCs/>
          <w:sz w:val="22"/>
        </w:rPr>
      </w:pPr>
      <w:r w:rsidRPr="00FF265D">
        <w:rPr>
          <w:rFonts w:ascii="Calibri" w:hAnsi="Calibri" w:cs="Calibri"/>
          <w:iCs/>
          <w:sz w:val="22"/>
        </w:rPr>
        <w:t xml:space="preserve">Gangs also exploit children and young people in other ways - boys are particularly at risk of being recruited to be drugs ‘runners’ or to make cash deposits into bank accounts. There is also a growing awareness that debt </w:t>
      </w:r>
      <w:r w:rsidRPr="00FF265D">
        <w:rPr>
          <w:rFonts w:ascii="Calibri" w:hAnsi="Calibri" w:cs="Calibri"/>
          <w:iCs/>
          <w:sz w:val="22"/>
        </w:rPr>
        <w:t>entrapment is a key threat, with criminals deliberately robbing the young person who is transporting drugs and then holding them while they work to pay it off.</w:t>
      </w:r>
    </w:p>
    <w:p w:rsidR="00FF265D" w:rsidRPr="00FF265D" w:rsidRDefault="00FF265D" w:rsidP="00FF265D">
      <w:pPr>
        <w:rPr>
          <w:rFonts w:ascii="Calibri" w:hAnsi="Calibri" w:cs="Calibri"/>
          <w:iCs/>
          <w:sz w:val="22"/>
        </w:rPr>
      </w:pPr>
    </w:p>
    <w:p w:rsidR="00FF265D" w:rsidRPr="00FF265D" w:rsidRDefault="00FF265D" w:rsidP="00FF265D">
      <w:pPr>
        <w:ind w:firstLine="0"/>
        <w:rPr>
          <w:rFonts w:ascii="Calibri" w:hAnsi="Calibri" w:cs="Calibri"/>
          <w:iCs/>
          <w:sz w:val="22"/>
        </w:rPr>
      </w:pPr>
      <w:r w:rsidRPr="00FF265D">
        <w:rPr>
          <w:rFonts w:ascii="Calibri" w:hAnsi="Calibri" w:cs="Calibri"/>
          <w:iCs/>
          <w:sz w:val="22"/>
        </w:rPr>
        <w:t xml:space="preserve">These numbers are not known as we don’t recognise criminal exploitation as vulnerability as easily as </w:t>
      </w:r>
      <w:proofErr w:type="gramStart"/>
      <w:r w:rsidRPr="00FF265D">
        <w:rPr>
          <w:rFonts w:ascii="Calibri" w:hAnsi="Calibri" w:cs="Calibri"/>
          <w:iCs/>
          <w:sz w:val="22"/>
        </w:rPr>
        <w:t>CSE</w:t>
      </w:r>
      <w:proofErr w:type="gramEnd"/>
      <w:r w:rsidRPr="00FF265D">
        <w:rPr>
          <w:rFonts w:ascii="Calibri" w:hAnsi="Calibri" w:cs="Calibri"/>
          <w:iCs/>
          <w:sz w:val="22"/>
        </w:rPr>
        <w:t xml:space="preserve"> but these children are at high risk of violence and intimidation.  </w:t>
      </w:r>
    </w:p>
    <w:p w:rsidR="00FF265D" w:rsidRPr="00FF265D" w:rsidRDefault="00FF265D" w:rsidP="00FF265D">
      <w:pPr>
        <w:rPr>
          <w:rFonts w:ascii="Calibri" w:hAnsi="Calibri" w:cs="Calibri"/>
          <w:iCs/>
          <w:sz w:val="22"/>
        </w:rPr>
      </w:pPr>
      <w:r w:rsidRPr="00FF265D">
        <w:rPr>
          <w:rFonts w:ascii="Calibri" w:hAnsi="Calibri" w:cs="Calibri"/>
          <w:iCs/>
          <w:sz w:val="22"/>
        </w:rPr>
        <w:t> </w:t>
      </w:r>
    </w:p>
    <w:p w:rsidR="00FF265D" w:rsidRDefault="00FF265D" w:rsidP="00FF265D">
      <w:pPr>
        <w:ind w:firstLine="0"/>
        <w:rPr>
          <w:rFonts w:ascii="Calibri" w:hAnsi="Calibri" w:cs="Calibri"/>
          <w:iCs/>
          <w:sz w:val="22"/>
        </w:rPr>
      </w:pPr>
      <w:r w:rsidRPr="00FF265D">
        <w:rPr>
          <w:rFonts w:ascii="Calibri" w:hAnsi="Calibri" w:cs="Calibri"/>
          <w:iCs/>
          <w:sz w:val="22"/>
        </w:rPr>
        <w:t xml:space="preserve">The below </w:t>
      </w:r>
      <w:hyperlink r:id="rId32" w:history="1">
        <w:r w:rsidRPr="00991185">
          <w:rPr>
            <w:rStyle w:val="Hyperlink"/>
            <w:rFonts w:ascii="Calibri" w:hAnsi="Calibri" w:cs="Calibri"/>
            <w:iCs/>
            <w:sz w:val="22"/>
          </w:rPr>
          <w:t>poster</w:t>
        </w:r>
      </w:hyperlink>
      <w:r w:rsidRPr="00FF265D">
        <w:rPr>
          <w:rFonts w:ascii="Calibri" w:hAnsi="Calibri" w:cs="Calibri"/>
          <w:iCs/>
          <w:sz w:val="22"/>
        </w:rPr>
        <w:t xml:space="preserve"> is available for circulation in your organisations, to help raise awareness of gangs and CSE. </w:t>
      </w:r>
    </w:p>
    <w:p w:rsidR="00991185" w:rsidRDefault="00991185" w:rsidP="00FF265D">
      <w:pPr>
        <w:ind w:firstLine="0"/>
        <w:rPr>
          <w:rFonts w:ascii="Calibri" w:hAnsi="Calibri" w:cs="Calibri"/>
          <w:iCs/>
          <w:sz w:val="22"/>
        </w:rPr>
        <w:sectPr w:rsidR="00991185" w:rsidSect="00991185">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num="2" w:space="720"/>
          <w:docGrid w:linePitch="360"/>
        </w:sectPr>
      </w:pPr>
      <w:r>
        <w:rPr>
          <w:noProof/>
        </w:rPr>
        <w:drawing>
          <wp:inline distT="0" distB="0" distL="0" distR="0" wp14:anchorId="30A43CDE" wp14:editId="27BFE3D2">
            <wp:extent cx="2637155" cy="4456998"/>
            <wp:effectExtent l="0" t="0" r="0" b="1270"/>
            <wp:docPr id="11" name="Picture 11" descr="County Line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7155" cy="4456998"/>
                    </a:xfrm>
                    <a:prstGeom prst="rect">
                      <a:avLst/>
                    </a:prstGeom>
                    <a:noFill/>
                    <a:ln>
                      <a:noFill/>
                    </a:ln>
                  </pic:spPr>
                </pic:pic>
              </a:graphicData>
            </a:graphic>
          </wp:inline>
        </w:drawing>
      </w:r>
    </w:p>
    <w:p w:rsidR="00FF265D" w:rsidRDefault="00FF265D" w:rsidP="00991185">
      <w:pPr>
        <w:ind w:firstLine="0"/>
        <w:rPr>
          <w:b/>
          <w:sz w:val="28"/>
          <w:szCs w:val="28"/>
          <w:shd w:val="clear" w:color="auto" w:fill="C6D9F1" w:themeFill="text2" w:themeFillTint="33"/>
        </w:rPr>
      </w:pPr>
    </w:p>
    <w:p w:rsidR="008E7AB9" w:rsidRPr="00156213" w:rsidRDefault="008E7AB9"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 xml:space="preserve">LLR LSCB Neglect Toolkit </w:t>
      </w:r>
      <w:r w:rsidR="0036613F" w:rsidRPr="00156213">
        <w:rPr>
          <w:rFonts w:asciiTheme="minorHAnsi" w:hAnsiTheme="minorHAnsi" w:cstheme="minorHAnsi"/>
          <w:b/>
          <w:bCs/>
          <w:color w:val="auto"/>
          <w:sz w:val="28"/>
          <w:szCs w:val="28"/>
          <w:shd w:val="clear" w:color="auto" w:fill="C6D9F1" w:themeFill="text2" w:themeFillTint="33"/>
        </w:rPr>
        <w:t xml:space="preserve">Survey </w:t>
      </w:r>
      <w:r w:rsidRPr="00156213">
        <w:rPr>
          <w:rFonts w:asciiTheme="minorHAnsi" w:hAnsiTheme="minorHAnsi" w:cstheme="minorHAnsi"/>
          <w:b/>
          <w:bCs/>
          <w:color w:val="auto"/>
          <w:sz w:val="28"/>
          <w:szCs w:val="28"/>
          <w:shd w:val="clear" w:color="auto" w:fill="C6D9F1" w:themeFill="text2" w:themeFillTint="33"/>
        </w:rPr>
        <w:t>–</w:t>
      </w:r>
      <w:r w:rsidR="0036613F" w:rsidRPr="00156213">
        <w:rPr>
          <w:rFonts w:asciiTheme="minorHAnsi" w:hAnsiTheme="minorHAnsi" w:cstheme="minorHAnsi"/>
          <w:b/>
          <w:bCs/>
          <w:color w:val="auto"/>
          <w:sz w:val="28"/>
          <w:szCs w:val="28"/>
          <w:shd w:val="clear" w:color="auto" w:fill="C6D9F1" w:themeFill="text2" w:themeFillTint="33"/>
        </w:rPr>
        <w:t xml:space="preserve"> what did we find</w:t>
      </w:r>
      <w:r w:rsidRPr="00156213">
        <w:rPr>
          <w:rFonts w:asciiTheme="minorHAnsi" w:hAnsiTheme="minorHAnsi" w:cstheme="minorHAnsi"/>
          <w:b/>
          <w:bCs/>
          <w:color w:val="auto"/>
          <w:sz w:val="28"/>
          <w:szCs w:val="28"/>
          <w:shd w:val="clear" w:color="auto" w:fill="C6D9F1" w:themeFill="text2" w:themeFillTint="33"/>
        </w:rPr>
        <w:t>?</w:t>
      </w:r>
    </w:p>
    <w:p w:rsidR="005A0454" w:rsidRDefault="005A0454" w:rsidP="005A0454">
      <w:pPr>
        <w:ind w:firstLine="0"/>
        <w:sectPr w:rsidR="005A0454" w:rsidSect="00703CCD">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space="720"/>
          <w:docGrid w:linePitch="360"/>
        </w:sectPr>
      </w:pPr>
    </w:p>
    <w:p w:rsidR="008E7AB9" w:rsidRDefault="008E7AB9" w:rsidP="00703CCD">
      <w:pPr>
        <w:ind w:firstLine="0"/>
      </w:pPr>
      <w:r>
        <w:t xml:space="preserve">In March and April 2018, the third LLR Neglect Toolkit Survey was conducted. It was completed by frontline practitioners and first line managers across the LLR multiagency partnership. This was the third in a series of surveys following the work of partner agency colleagues in the development and the implementation of the LLR LSCB </w:t>
      </w:r>
      <w:hyperlink r:id="rId34" w:history="1">
        <w:r w:rsidRPr="00F62C66">
          <w:rPr>
            <w:rStyle w:val="Hyperlink"/>
          </w:rPr>
          <w:t>Neglect Toolkit</w:t>
        </w:r>
      </w:hyperlink>
      <w:r>
        <w:t xml:space="preserve">.  The results of the survey identified that some agencies were still in the process of embedding this tool despite its launch in July 2016. </w:t>
      </w:r>
    </w:p>
    <w:p w:rsidR="008E7AB9" w:rsidRPr="008E7AB9" w:rsidRDefault="008E7AB9" w:rsidP="00703CCD">
      <w:pPr>
        <w:ind w:firstLine="0"/>
        <w:rPr>
          <w:b/>
          <w:sz w:val="8"/>
          <w:szCs w:val="8"/>
        </w:rPr>
      </w:pPr>
    </w:p>
    <w:p w:rsidR="008E7AB9" w:rsidRPr="00E41EB7" w:rsidRDefault="008E7AB9" w:rsidP="00703CCD">
      <w:pPr>
        <w:ind w:firstLine="0"/>
        <w:rPr>
          <w:b/>
        </w:rPr>
      </w:pPr>
      <w:r w:rsidRPr="00E41EB7">
        <w:rPr>
          <w:b/>
        </w:rPr>
        <w:t>Key Findings</w:t>
      </w:r>
    </w:p>
    <w:p w:rsidR="005A0454" w:rsidRDefault="008E7AB9" w:rsidP="00703CCD">
      <w:pPr>
        <w:numPr>
          <w:ilvl w:val="0"/>
          <w:numId w:val="4"/>
        </w:numPr>
        <w:spacing w:line="276" w:lineRule="auto"/>
        <w:ind w:left="0"/>
      </w:pPr>
      <w:r>
        <w:t xml:space="preserve">A total of 129 surveys were completed by front line practitioners and first line managers working across Leicester, Leicestershire &amp; Rutland.   </w:t>
      </w:r>
    </w:p>
    <w:p w:rsidR="008E7AB9" w:rsidRDefault="008E7AB9" w:rsidP="00703CCD">
      <w:pPr>
        <w:numPr>
          <w:ilvl w:val="0"/>
          <w:numId w:val="4"/>
        </w:numPr>
        <w:spacing w:line="276" w:lineRule="auto"/>
        <w:ind w:left="0"/>
      </w:pPr>
      <w:r>
        <w:t>74 workers covered Leicester City, 63 covered Leicestershire, and 21 covered Rutland (some covered more than one area or all three).</w:t>
      </w:r>
    </w:p>
    <w:p w:rsidR="008E7AB9" w:rsidRDefault="008E7AB9" w:rsidP="00703CCD">
      <w:pPr>
        <w:numPr>
          <w:ilvl w:val="0"/>
          <w:numId w:val="4"/>
        </w:numPr>
        <w:spacing w:line="276" w:lineRule="auto"/>
        <w:ind w:left="0"/>
      </w:pPr>
      <w:r>
        <w:t xml:space="preserve">Agencies were represented from across the multiagency partnership including social care, health, education, the police, and many others. </w:t>
      </w:r>
    </w:p>
    <w:p w:rsidR="008E7AB9" w:rsidRDefault="008E7AB9" w:rsidP="00703CCD">
      <w:pPr>
        <w:numPr>
          <w:ilvl w:val="0"/>
          <w:numId w:val="4"/>
        </w:numPr>
        <w:spacing w:line="276" w:lineRule="auto"/>
        <w:ind w:left="0"/>
      </w:pPr>
      <w:r>
        <w:t xml:space="preserve">95 said that they were front-line practitioners and 22 said they were first line managers, others included: </w:t>
      </w:r>
    </w:p>
    <w:p w:rsidR="008E7AB9" w:rsidRDefault="008E7AB9" w:rsidP="00703CCD">
      <w:pPr>
        <w:ind w:firstLine="0"/>
      </w:pPr>
      <w:r>
        <w:t>Admin, CP/ IRO Chair, Family Intervention Worker, Family Outreach worker, Front line staff, Independent Chair, Link teacher, SEMH Teacher, Safeguarding Lead, Speech and Language Therapist, Support &amp; Assessment Worker, Support and assessment worker, designated safeguarding officer, and youth worker.</w:t>
      </w:r>
    </w:p>
    <w:p w:rsidR="008E7AB9" w:rsidRDefault="008E7AB9" w:rsidP="00703CCD">
      <w:pPr>
        <w:numPr>
          <w:ilvl w:val="0"/>
          <w:numId w:val="4"/>
        </w:numPr>
        <w:spacing w:line="276" w:lineRule="auto"/>
        <w:ind w:left="0"/>
      </w:pPr>
      <w:r>
        <w:t xml:space="preserve">90% were confident in </w:t>
      </w:r>
      <w:r w:rsidRPr="0036613F">
        <w:rPr>
          <w:b/>
        </w:rPr>
        <w:t>assessin</w:t>
      </w:r>
      <w:r w:rsidRPr="009928EB">
        <w:rPr>
          <w:b/>
          <w:i/>
        </w:rPr>
        <w:t>g</w:t>
      </w:r>
      <w:r>
        <w:t xml:space="preserve"> neglect. 99% were confident in </w:t>
      </w:r>
      <w:r w:rsidRPr="0036613F">
        <w:rPr>
          <w:b/>
        </w:rPr>
        <w:t>identifying</w:t>
      </w:r>
      <w:r>
        <w:t xml:space="preserve"> neglect</w:t>
      </w:r>
    </w:p>
    <w:p w:rsidR="008E7AB9" w:rsidRDefault="008E7AB9" w:rsidP="00703CCD">
      <w:pPr>
        <w:numPr>
          <w:ilvl w:val="0"/>
          <w:numId w:val="4"/>
        </w:numPr>
        <w:spacing w:line="276" w:lineRule="auto"/>
        <w:ind w:left="0"/>
      </w:pPr>
      <w:r>
        <w:t>When it came to actually</w:t>
      </w:r>
      <w:r w:rsidRPr="0036613F">
        <w:t xml:space="preserve"> </w:t>
      </w:r>
      <w:proofErr w:type="gramStart"/>
      <w:r w:rsidRPr="0036613F">
        <w:rPr>
          <w:b/>
        </w:rPr>
        <w:t>using</w:t>
      </w:r>
      <w:proofErr w:type="gramEnd"/>
      <w:r>
        <w:t xml:space="preserve"> the Neglect Toolkit, 15% were very confident, 48% fairly confident, 9% not very confident and 26% had never used it. </w:t>
      </w:r>
    </w:p>
    <w:p w:rsidR="008E7AB9" w:rsidRDefault="008E7AB9" w:rsidP="00703CCD">
      <w:pPr>
        <w:numPr>
          <w:ilvl w:val="0"/>
          <w:numId w:val="4"/>
        </w:numPr>
        <w:spacing w:line="276" w:lineRule="auto"/>
        <w:ind w:left="0"/>
      </w:pPr>
      <w:r>
        <w:t xml:space="preserve">The majority of those who used the toolkit found it helpful in </w:t>
      </w:r>
      <w:r w:rsidRPr="006A632F">
        <w:rPr>
          <w:b/>
        </w:rPr>
        <w:t>identifying</w:t>
      </w:r>
      <w:r>
        <w:t xml:space="preserve"> the </w:t>
      </w:r>
      <w:r w:rsidRPr="006A632F">
        <w:rPr>
          <w:b/>
        </w:rPr>
        <w:t>types</w:t>
      </w:r>
      <w:r>
        <w:t xml:space="preserve"> of neglect present in the case.  The majority found it helpful in scoring the </w:t>
      </w:r>
      <w:r w:rsidRPr="006A632F">
        <w:rPr>
          <w:b/>
        </w:rPr>
        <w:t>severity</w:t>
      </w:r>
      <w:r>
        <w:t xml:space="preserve"> of the neglect. </w:t>
      </w:r>
    </w:p>
    <w:p w:rsidR="008E7AB9" w:rsidRDefault="008E7AB9" w:rsidP="00703CCD">
      <w:pPr>
        <w:numPr>
          <w:ilvl w:val="0"/>
          <w:numId w:val="4"/>
        </w:numPr>
        <w:spacing w:line="276" w:lineRule="auto"/>
        <w:ind w:left="0"/>
      </w:pPr>
      <w:r>
        <w:t xml:space="preserve">Over half said the </w:t>
      </w:r>
      <w:r w:rsidRPr="001E35B1">
        <w:rPr>
          <w:b/>
        </w:rPr>
        <w:t>toolkit</w:t>
      </w:r>
      <w:r>
        <w:t xml:space="preserve"> was helpful in </w:t>
      </w:r>
      <w:r w:rsidRPr="009928EB">
        <w:rPr>
          <w:b/>
        </w:rPr>
        <w:t>signposting</w:t>
      </w:r>
      <w:r>
        <w:t xml:space="preserve">. Two thirds found it useful in </w:t>
      </w:r>
      <w:r w:rsidRPr="009928EB">
        <w:rPr>
          <w:b/>
        </w:rPr>
        <w:t>offering support</w:t>
      </w:r>
      <w:r>
        <w:t xml:space="preserve">. Three quarters said it helped them </w:t>
      </w:r>
      <w:r w:rsidRPr="009928EB">
        <w:rPr>
          <w:b/>
        </w:rPr>
        <w:t>identify</w:t>
      </w:r>
      <w:r>
        <w:t xml:space="preserve"> neglect. </w:t>
      </w:r>
    </w:p>
    <w:p w:rsidR="008E7AB9" w:rsidRDefault="008E7AB9" w:rsidP="00703CCD">
      <w:pPr>
        <w:numPr>
          <w:ilvl w:val="0"/>
          <w:numId w:val="4"/>
        </w:numPr>
        <w:spacing w:line="276" w:lineRule="auto"/>
        <w:ind w:left="0"/>
      </w:pPr>
      <w:r>
        <w:t xml:space="preserve">Almost all frontline practitioners and managers said that they discussed neglect in </w:t>
      </w:r>
      <w:r w:rsidRPr="0036613F">
        <w:rPr>
          <w:b/>
        </w:rPr>
        <w:t>supervision</w:t>
      </w:r>
      <w:r>
        <w:t xml:space="preserve"> sessions. </w:t>
      </w:r>
    </w:p>
    <w:p w:rsidR="008E7AB9" w:rsidRDefault="008E7AB9" w:rsidP="00703CCD">
      <w:pPr>
        <w:numPr>
          <w:ilvl w:val="0"/>
          <w:numId w:val="4"/>
        </w:numPr>
        <w:spacing w:line="276" w:lineRule="auto"/>
        <w:ind w:left="0"/>
      </w:pPr>
      <w:r>
        <w:t xml:space="preserve">When asked about the LSCB Threshold Document only 63% said they were </w:t>
      </w:r>
      <w:r w:rsidRPr="0036613F">
        <w:rPr>
          <w:b/>
        </w:rPr>
        <w:t>awar</w:t>
      </w:r>
      <w:r w:rsidRPr="009928EB">
        <w:rPr>
          <w:b/>
          <w:i/>
        </w:rPr>
        <w:t>e</w:t>
      </w:r>
      <w:r>
        <w:t xml:space="preserve"> of it. </w:t>
      </w:r>
    </w:p>
    <w:p w:rsidR="008E7AB9" w:rsidRDefault="008E7AB9" w:rsidP="00703CCD">
      <w:pPr>
        <w:numPr>
          <w:ilvl w:val="0"/>
          <w:numId w:val="4"/>
        </w:numPr>
        <w:spacing w:line="276" w:lineRule="auto"/>
        <w:ind w:left="0"/>
      </w:pPr>
      <w:r>
        <w:t xml:space="preserve">When asked about </w:t>
      </w:r>
      <w:r w:rsidRPr="0036613F">
        <w:rPr>
          <w:b/>
        </w:rPr>
        <w:t>using</w:t>
      </w:r>
      <w:r w:rsidRPr="0036613F">
        <w:t xml:space="preserve"> </w:t>
      </w:r>
      <w:r>
        <w:t xml:space="preserve">the LSCB Threshold Document 49% said that they did. </w:t>
      </w:r>
    </w:p>
    <w:p w:rsidR="008E7AB9" w:rsidRDefault="00703CCD" w:rsidP="00703CCD">
      <w:pPr>
        <w:spacing w:line="276" w:lineRule="auto"/>
        <w:ind w:firstLine="0"/>
      </w:pPr>
      <w:r>
        <w:rPr>
          <w:noProof/>
        </w:rPr>
        <mc:AlternateContent>
          <mc:Choice Requires="wps">
            <w:drawing>
              <wp:anchor distT="0" distB="0" distL="114300" distR="114300" simplePos="0" relativeHeight="251666432" behindDoc="0" locked="0" layoutInCell="1" allowOverlap="1">
                <wp:simplePos x="0" y="0"/>
                <wp:positionH relativeFrom="column">
                  <wp:posOffset>1465580</wp:posOffset>
                </wp:positionH>
                <wp:positionV relativeFrom="paragraph">
                  <wp:posOffset>19050</wp:posOffset>
                </wp:positionV>
                <wp:extent cx="1566237" cy="1140737"/>
                <wp:effectExtent l="247650" t="19050" r="34290" b="40640"/>
                <wp:wrapNone/>
                <wp:docPr id="3" name="Speech Bubble: Oval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237" cy="1140737"/>
                        </a:xfrm>
                        <a:prstGeom prst="wedgeEllipseCallout">
                          <a:avLst>
                            <a:gd name="adj1" fmla="val -64132"/>
                            <a:gd name="adj2" fmla="val 42049"/>
                          </a:avLst>
                        </a:prstGeom>
                        <a:solidFill>
                          <a:schemeClr val="accent4">
                            <a:lumMod val="20000"/>
                            <a:lumOff val="80000"/>
                          </a:schemeClr>
                        </a:solidFill>
                        <a:ln w="9525">
                          <a:solidFill>
                            <a:srgbClr val="7030A0"/>
                          </a:solidFill>
                          <a:miter lim="800000"/>
                          <a:headEnd/>
                          <a:tailEnd/>
                        </a:ln>
                      </wps:spPr>
                      <wps:txbx>
                        <w:txbxContent>
                          <w:p w:rsidR="008E7AB9" w:rsidRDefault="008E7AB9" w:rsidP="00FF265D">
                            <w:pPr>
                              <w:ind w:firstLine="0"/>
                            </w:pPr>
                            <w:r w:rsidRPr="00452DE0">
                              <w:rPr>
                                <w:i/>
                              </w:rPr>
                              <w:t>Helps to clarify and pin point areas of</w:t>
                            </w:r>
                            <w:r w:rsidRPr="006A632F">
                              <w:t xml:space="preserve"> concerns</w:t>
                            </w:r>
                          </w:p>
                          <w:p w:rsidR="008E7AB9" w:rsidRDefault="008E7AB9" w:rsidP="008E7A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8" type="#_x0000_t63" style="position:absolute;margin-left:115.4pt;margin-top:1.5pt;width:123.35pt;height:8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" adj="-3053,19883" fillcolor="#e5dfec [663]" strokecolor="#7030a0">
                <v:textbox>
                  <w:txbxContent>
                    <w:p w:rsidR="008E7AB9" w:rsidRDefault="008E7AB9" w:rsidP="00FF265D">
                      <w:pPr>
                        <w:ind w:firstLine="0"/>
                      </w:pPr>
                      <w:r w:rsidRPr="00452DE0">
                        <w:rPr>
                          <w:i/>
                        </w:rPr>
                        <w:t>Helps to clarify and pin point areas of</w:t>
                      </w:r>
                      <w:r w:rsidRPr="006A632F">
                        <w:t xml:space="preserve"> concerns</w:t>
                      </w:r>
                    </w:p>
                    <w:p w:rsidR="008E7AB9" w:rsidRDefault="008E7AB9" w:rsidP="008E7AB9"/>
                  </w:txbxContent>
                </v:textbox>
              </v:shape>
            </w:pict>
          </mc:Fallback>
        </mc:AlternateContent>
      </w:r>
      <w:r w:rsidR="008E7AB9">
        <w:t xml:space="preserve">Examples of what people said: </w:t>
      </w:r>
    </w:p>
    <w:p w:rsidR="008E7AB9" w:rsidRDefault="008E7AB9" w:rsidP="00703CCD"/>
    <w:p w:rsidR="008E7AB9" w:rsidRDefault="008E7AB9" w:rsidP="00703CCD"/>
    <w:p w:rsidR="008E7AB9" w:rsidRDefault="008E7AB9" w:rsidP="00703CCD"/>
    <w:p w:rsidR="008E7AB9" w:rsidRDefault="00703CCD" w:rsidP="00703CCD">
      <w:r>
        <w:rPr>
          <w:noProof/>
        </w:rPr>
        <mc:AlternateContent>
          <mc:Choice Requires="wps">
            <w:drawing>
              <wp:anchor distT="0" distB="0" distL="114300" distR="114300" simplePos="0" relativeHeight="251665408" behindDoc="0" locked="0" layoutInCell="1" allowOverlap="1">
                <wp:simplePos x="0" y="0"/>
                <wp:positionH relativeFrom="column">
                  <wp:posOffset>-297180</wp:posOffset>
                </wp:positionH>
                <wp:positionV relativeFrom="paragraph">
                  <wp:posOffset>153670</wp:posOffset>
                </wp:positionV>
                <wp:extent cx="1577975" cy="904875"/>
                <wp:effectExtent l="0" t="0" r="174625" b="28575"/>
                <wp:wrapNone/>
                <wp:docPr id="1" name="Speech Bubble: Oval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904875"/>
                        </a:xfrm>
                        <a:prstGeom prst="wedgeEllipseCallout">
                          <a:avLst>
                            <a:gd name="adj1" fmla="val 58610"/>
                            <a:gd name="adj2" fmla="val 33006"/>
                          </a:avLst>
                        </a:prstGeom>
                        <a:solidFill>
                          <a:schemeClr val="accent4">
                            <a:lumMod val="20000"/>
                            <a:lumOff val="80000"/>
                          </a:schemeClr>
                        </a:solidFill>
                        <a:ln w="9525">
                          <a:solidFill>
                            <a:srgbClr val="7030A0"/>
                          </a:solidFill>
                          <a:miter lim="800000"/>
                          <a:headEnd/>
                          <a:tailEnd/>
                        </a:ln>
                      </wps:spPr>
                      <wps:txbx>
                        <w:txbxContent>
                          <w:p w:rsidR="008E7AB9" w:rsidRPr="00452DE0" w:rsidRDefault="008E7AB9" w:rsidP="00FF265D">
                            <w:pPr>
                              <w:ind w:firstLine="0"/>
                              <w:rPr>
                                <w:i/>
                              </w:rPr>
                            </w:pPr>
                            <w:r w:rsidRPr="00452DE0">
                              <w:rPr>
                                <w:i/>
                              </w:rPr>
                              <w:t>Use of neglect toolkit is encouraged</w:t>
                            </w:r>
                          </w:p>
                          <w:p w:rsidR="008E7AB9" w:rsidRDefault="008E7AB9" w:rsidP="008E7A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1" o:spid="_x0000_s1029" type="#_x0000_t63" style="position:absolute;left:0;text-align:left;margin-left:-23.4pt;margin-top:12.1pt;width:124.2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" adj="23460,17929" fillcolor="#e5dfec [663]" strokecolor="#7030a0">
                <v:textbox>
                  <w:txbxContent>
                    <w:p w:rsidR="008E7AB9" w:rsidRPr="00452DE0" w:rsidRDefault="008E7AB9" w:rsidP="00FF265D">
                      <w:pPr>
                        <w:ind w:firstLine="0"/>
                        <w:rPr>
                          <w:i/>
                        </w:rPr>
                      </w:pPr>
                      <w:r w:rsidRPr="00452DE0">
                        <w:rPr>
                          <w:i/>
                        </w:rPr>
                        <w:t>Use of neglect toolkit is encouraged</w:t>
                      </w:r>
                    </w:p>
                    <w:p w:rsidR="008E7AB9" w:rsidRDefault="008E7AB9" w:rsidP="008E7AB9"/>
                  </w:txbxContent>
                </v:textbox>
              </v:shape>
            </w:pict>
          </mc:Fallback>
        </mc:AlternateContent>
      </w:r>
      <w:r w:rsidR="008E7AB9">
        <w:t xml:space="preserve"> </w:t>
      </w:r>
    </w:p>
    <w:p w:rsidR="008E7AB9" w:rsidRDefault="008E7AB9" w:rsidP="00703CCD">
      <w:r>
        <w:tab/>
      </w:r>
    </w:p>
    <w:p w:rsidR="008E7AB9" w:rsidRDefault="008E7AB9" w:rsidP="00703CCD"/>
    <w:p w:rsidR="008E7AB9" w:rsidRDefault="008E7AB9" w:rsidP="00703CCD"/>
    <w:p w:rsidR="008E7AB9" w:rsidRDefault="008E7AB9" w:rsidP="00703CCD">
      <w:pPr>
        <w:rPr>
          <w:b/>
        </w:rPr>
      </w:pPr>
    </w:p>
    <w:p w:rsidR="008E7AB9" w:rsidRDefault="00703CCD" w:rsidP="00703CCD">
      <w:pPr>
        <w:rPr>
          <w:b/>
        </w:rPr>
      </w:pPr>
      <w:r>
        <w:rPr>
          <w:noProof/>
        </w:rPr>
        <mc:AlternateContent>
          <mc:Choice Requires="wps">
            <w:drawing>
              <wp:anchor distT="0" distB="0" distL="114300" distR="114300" simplePos="0" relativeHeight="251667456" behindDoc="0" locked="0" layoutInCell="1" allowOverlap="1">
                <wp:simplePos x="0" y="0"/>
                <wp:positionH relativeFrom="column">
                  <wp:posOffset>-55880</wp:posOffset>
                </wp:positionH>
                <wp:positionV relativeFrom="paragraph">
                  <wp:posOffset>140335</wp:posOffset>
                </wp:positionV>
                <wp:extent cx="3165475" cy="1809750"/>
                <wp:effectExtent l="76200" t="19050" r="34925" b="19050"/>
                <wp:wrapNone/>
                <wp:docPr id="4" name="Speech Bubble: 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1809750"/>
                        </a:xfrm>
                        <a:prstGeom prst="wedgeEllipseCallout">
                          <a:avLst>
                            <a:gd name="adj1" fmla="val -51763"/>
                            <a:gd name="adj2" fmla="val 47823"/>
                          </a:avLst>
                        </a:prstGeom>
                        <a:solidFill>
                          <a:schemeClr val="accent4">
                            <a:lumMod val="20000"/>
                            <a:lumOff val="80000"/>
                          </a:schemeClr>
                        </a:solidFill>
                        <a:ln w="9525">
                          <a:solidFill>
                            <a:srgbClr val="7030A0"/>
                          </a:solidFill>
                          <a:miter lim="800000"/>
                          <a:headEnd/>
                          <a:tailEnd/>
                        </a:ln>
                      </wps:spPr>
                      <wps:txbx>
                        <w:txbxContent>
                          <w:p w:rsidR="008E7AB9" w:rsidRPr="00452DE0" w:rsidRDefault="008E7AB9" w:rsidP="00FF265D">
                            <w:pPr>
                              <w:ind w:firstLine="0"/>
                              <w:rPr>
                                <w:i/>
                              </w:rPr>
                            </w:pPr>
                            <w:r w:rsidRPr="00452DE0">
                              <w:rPr>
                                <w:i/>
                              </w:rPr>
                              <w:t xml:space="preserve">The tool needs to be used more often, so that it is used as an assessment tool, rather than a piece of work with families that we have concerns with, to ensure that neglect is prevented and dealt with at </w:t>
                            </w:r>
                            <w:r>
                              <w:rPr>
                                <w:i/>
                              </w:rPr>
                              <w:t>an earlier stage</w:t>
                            </w:r>
                          </w:p>
                          <w:p w:rsidR="008E7AB9" w:rsidRDefault="008E7AB9" w:rsidP="008E7A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4" o:spid="_x0000_s1030" type="#_x0000_t63" style="position:absolute;left:0;text-align:left;margin-left:-4.4pt;margin-top:11.05pt;width:249.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" adj="-381,21130" fillcolor="#e5dfec [663]" strokecolor="#7030a0">
                <v:textbox>
                  <w:txbxContent>
                    <w:p w:rsidR="008E7AB9" w:rsidRPr="00452DE0" w:rsidRDefault="008E7AB9" w:rsidP="00FF265D">
                      <w:pPr>
                        <w:ind w:firstLine="0"/>
                        <w:rPr>
                          <w:i/>
                        </w:rPr>
                      </w:pPr>
                      <w:r w:rsidRPr="00452DE0">
                        <w:rPr>
                          <w:i/>
                        </w:rPr>
                        <w:t xml:space="preserve">The tool needs to be used more often, so that it is used as an assessment tool, rather than a piece of work with families that we have concerns with, to ensure that neglect is prevented and dealt with at </w:t>
                      </w:r>
                      <w:r>
                        <w:rPr>
                          <w:i/>
                        </w:rPr>
                        <w:t>an earlier stage</w:t>
                      </w:r>
                    </w:p>
                    <w:p w:rsidR="008E7AB9" w:rsidRDefault="008E7AB9" w:rsidP="008E7AB9"/>
                  </w:txbxContent>
                </v:textbox>
              </v:shape>
            </w:pict>
          </mc:Fallback>
        </mc:AlternateContent>
      </w:r>
    </w:p>
    <w:p w:rsidR="005A0454" w:rsidRDefault="005A0454" w:rsidP="00703CCD">
      <w:pPr>
        <w:ind w:firstLine="0"/>
        <w:rPr>
          <w:b/>
        </w:rPr>
      </w:pPr>
    </w:p>
    <w:p w:rsidR="005A0454" w:rsidRDefault="005A0454" w:rsidP="00703CCD">
      <w:pPr>
        <w:ind w:firstLine="0"/>
        <w:rPr>
          <w:b/>
        </w:rPr>
      </w:pPr>
    </w:p>
    <w:p w:rsidR="005A0454" w:rsidRDefault="005A0454" w:rsidP="00703CCD">
      <w:pPr>
        <w:ind w:firstLine="0"/>
        <w:rPr>
          <w:b/>
        </w:rPr>
      </w:pPr>
    </w:p>
    <w:p w:rsidR="005A0454" w:rsidRDefault="005A0454" w:rsidP="00703CCD">
      <w:pPr>
        <w:ind w:firstLine="0"/>
        <w:rPr>
          <w:b/>
        </w:rPr>
      </w:pPr>
    </w:p>
    <w:p w:rsidR="00703CCD" w:rsidRDefault="00703CCD" w:rsidP="00703CCD">
      <w:pPr>
        <w:ind w:firstLine="0"/>
        <w:rPr>
          <w:b/>
        </w:rPr>
      </w:pPr>
    </w:p>
    <w:p w:rsidR="00703CCD" w:rsidRDefault="00703CCD" w:rsidP="00703CCD">
      <w:pPr>
        <w:ind w:firstLine="0"/>
        <w:rPr>
          <w:b/>
        </w:rPr>
      </w:pPr>
    </w:p>
    <w:p w:rsidR="00703CCD" w:rsidRDefault="00703CCD" w:rsidP="00703CCD">
      <w:pPr>
        <w:ind w:firstLine="0"/>
        <w:rPr>
          <w:b/>
        </w:rPr>
      </w:pPr>
    </w:p>
    <w:p w:rsidR="00703CCD" w:rsidRDefault="00703CCD" w:rsidP="00703CCD">
      <w:pPr>
        <w:ind w:firstLine="0"/>
        <w:rPr>
          <w:b/>
        </w:rPr>
      </w:pPr>
    </w:p>
    <w:p w:rsidR="00703CCD" w:rsidRDefault="00703CCD" w:rsidP="00703CCD">
      <w:pPr>
        <w:ind w:firstLine="0"/>
        <w:rPr>
          <w:b/>
        </w:rPr>
      </w:pPr>
    </w:p>
    <w:p w:rsidR="008E7AB9" w:rsidRPr="001E35B1" w:rsidRDefault="008E7AB9" w:rsidP="00703CCD">
      <w:pPr>
        <w:ind w:firstLine="0"/>
        <w:rPr>
          <w:b/>
        </w:rPr>
      </w:pPr>
      <w:r w:rsidRPr="001E35B1">
        <w:rPr>
          <w:b/>
        </w:rPr>
        <w:t>Conclusion</w:t>
      </w:r>
    </w:p>
    <w:p w:rsidR="008E7AB9" w:rsidRDefault="008E7AB9" w:rsidP="00703CCD">
      <w:pPr>
        <w:ind w:firstLine="0"/>
      </w:pPr>
      <w:r>
        <w:t xml:space="preserve">It was clear from the survey that those front-line professionals who have used it and become familiar with it have grown more and more confident in the benefits it has to identify neglect and show families where they may be lacking or need support and guidance. If used throughout the journey of a case it can also demonstrate improvement or deterioration and can be used as additional evidence in court proceedings. </w:t>
      </w:r>
    </w:p>
    <w:p w:rsidR="008E7AB9" w:rsidRPr="005A0454" w:rsidRDefault="008E7AB9" w:rsidP="00703CCD">
      <w:pPr>
        <w:ind w:firstLine="0"/>
        <w:rPr>
          <w:b/>
        </w:rPr>
      </w:pPr>
      <w:r>
        <w:t xml:space="preserve">Going forward, </w:t>
      </w:r>
      <w:r w:rsidRPr="005A0454">
        <w:rPr>
          <w:b/>
        </w:rPr>
        <w:t>partner agencies should continue to embed the LLR LSCB neglect tool kit in practice and evaluate its impact and provide assurance to the LSCBs.</w:t>
      </w:r>
    </w:p>
    <w:p w:rsidR="008E7AB9" w:rsidRDefault="008E7AB9" w:rsidP="008E7AB9"/>
    <w:p w:rsidR="005A0454" w:rsidRDefault="005A0454" w:rsidP="008E7AB9">
      <w:pPr>
        <w:sectPr w:rsidR="005A0454" w:rsidSect="00703CCD">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num="2" w:space="720"/>
          <w:docGrid w:linePitch="360"/>
        </w:sectPr>
      </w:pPr>
    </w:p>
    <w:p w:rsidR="008E7AB9" w:rsidRDefault="008E7AB9" w:rsidP="008E7AB9"/>
    <w:p w:rsidR="00A242AA" w:rsidRDefault="00A242AA" w:rsidP="00A242AA">
      <w:pPr>
        <w:ind w:firstLine="0"/>
      </w:pPr>
    </w:p>
    <w:p w:rsidR="00FF265D" w:rsidRDefault="00FF265D" w:rsidP="00774378">
      <w:pPr>
        <w:ind w:firstLine="0"/>
        <w:jc w:val="center"/>
        <w:rPr>
          <w:b/>
          <w:sz w:val="28"/>
          <w:szCs w:val="28"/>
          <w:shd w:val="clear" w:color="auto" w:fill="C6D9F1" w:themeFill="text2" w:themeFillTint="33"/>
        </w:rPr>
      </w:pPr>
    </w:p>
    <w:p w:rsidR="00A242AA" w:rsidRPr="00156213" w:rsidRDefault="008E7AB9"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LLR LSCB Safeguarding Training and Learning – What’s happening?</w:t>
      </w:r>
    </w:p>
    <w:p w:rsidR="0047738A" w:rsidRDefault="0047738A" w:rsidP="0047738A"/>
    <w:p w:rsidR="0047738A" w:rsidRPr="0047738A" w:rsidRDefault="0047738A" w:rsidP="0047738A">
      <w:pPr>
        <w:ind w:firstLine="0"/>
        <w:rPr>
          <w:rFonts w:ascii="Comic Sans MS" w:hAnsi="Comic Sans MS"/>
          <w:i/>
          <w:sz w:val="22"/>
        </w:rPr>
      </w:pPr>
      <w:r w:rsidRPr="0047738A">
        <w:rPr>
          <w:rFonts w:ascii="Comic Sans MS" w:hAnsi="Comic Sans MS"/>
          <w:i/>
          <w:sz w:val="22"/>
        </w:rPr>
        <w:t>Hi Everyone</w:t>
      </w:r>
      <w:r>
        <w:rPr>
          <w:rFonts w:ascii="Comic Sans MS" w:hAnsi="Comic Sans MS"/>
          <w:i/>
          <w:sz w:val="22"/>
        </w:rPr>
        <w:t>,</w:t>
      </w:r>
    </w:p>
    <w:p w:rsidR="0047738A" w:rsidRPr="0047738A" w:rsidRDefault="0047738A" w:rsidP="0047738A">
      <w:pPr>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The last few months have proved to be very productive.</w:t>
      </w:r>
    </w:p>
    <w:p w:rsidR="0047738A" w:rsidRPr="0047738A" w:rsidRDefault="0047738A" w:rsidP="0047738A">
      <w:pPr>
        <w:ind w:firstLine="0"/>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The multi-agency training programme is looking healthier and there are opportunities to attend a Core Safeguarding Course, which is a foundation course for those who are in positions where they may spot safeguarding concerns, or someone may tell them that they are being harmed. This is not at a level for those who are working with children and families in a safeguarding role such as Early Help or Social Care.</w:t>
      </w:r>
    </w:p>
    <w:p w:rsidR="0047738A" w:rsidRPr="0047738A" w:rsidRDefault="0047738A" w:rsidP="0047738A">
      <w:pPr>
        <w:ind w:firstLine="0"/>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 xml:space="preserve">There are also other opportunities available that are proving to be popular and can be found by following this link  </w:t>
      </w:r>
      <w:hyperlink r:id="rId35" w:history="1">
        <w:r w:rsidRPr="0047738A">
          <w:rPr>
            <w:rStyle w:val="Hyperlink"/>
            <w:rFonts w:ascii="Comic Sans MS" w:hAnsi="Comic Sans MS"/>
            <w:i/>
            <w:sz w:val="22"/>
          </w:rPr>
          <w:t>http://www.lcitylscb.org/lscb-learning-development/training-resources/upcoming-training-events/</w:t>
        </w:r>
      </w:hyperlink>
      <w:r w:rsidRPr="0047738A">
        <w:rPr>
          <w:rFonts w:ascii="Comic Sans MS" w:hAnsi="Comic Sans MS"/>
          <w:i/>
          <w:sz w:val="22"/>
        </w:rPr>
        <w:t>.</w:t>
      </w:r>
    </w:p>
    <w:p w:rsidR="0047738A" w:rsidRPr="0047738A" w:rsidRDefault="0047738A" w:rsidP="0047738A">
      <w:pPr>
        <w:ind w:firstLine="0"/>
        <w:rPr>
          <w:rFonts w:ascii="Comic Sans MS" w:hAnsi="Comic Sans MS"/>
          <w:i/>
          <w:color w:val="FF0000"/>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 xml:space="preserve">These opportunities support people to meet the competency </w:t>
      </w:r>
      <w:r w:rsidR="00A8705C" w:rsidRPr="0047738A">
        <w:rPr>
          <w:rFonts w:ascii="Comic Sans MS" w:hAnsi="Comic Sans MS"/>
          <w:i/>
          <w:sz w:val="22"/>
        </w:rPr>
        <w:t>framework but</w:t>
      </w:r>
      <w:r w:rsidRPr="0047738A">
        <w:rPr>
          <w:rFonts w:ascii="Comic Sans MS" w:hAnsi="Comic Sans MS"/>
          <w:i/>
          <w:sz w:val="22"/>
        </w:rPr>
        <w:t xml:space="preserve"> are not the only way to evidence competence within your role.</w:t>
      </w:r>
    </w:p>
    <w:p w:rsidR="0047738A" w:rsidRPr="0047738A" w:rsidRDefault="0047738A" w:rsidP="0047738A">
      <w:pPr>
        <w:ind w:firstLine="0"/>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In November 2018 the first ‘Safeguarding Children with Disabilities – Focus on Assessment’ event was delivered and was very well received. This event is being repeated on 17/01/19.</w:t>
      </w:r>
    </w:p>
    <w:p w:rsidR="0047738A" w:rsidRPr="0047738A" w:rsidRDefault="0047738A" w:rsidP="0047738A">
      <w:pPr>
        <w:ind w:firstLine="0"/>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 xml:space="preserve">We are also in the process of planning events for </w:t>
      </w:r>
      <w:r w:rsidR="00A8705C" w:rsidRPr="0047738A">
        <w:rPr>
          <w:rFonts w:ascii="Comic Sans MS" w:hAnsi="Comic Sans MS"/>
          <w:i/>
          <w:sz w:val="22"/>
        </w:rPr>
        <w:t>this year</w:t>
      </w:r>
      <w:r w:rsidRPr="0047738A">
        <w:rPr>
          <w:rFonts w:ascii="Comic Sans MS" w:hAnsi="Comic Sans MS"/>
          <w:i/>
          <w:sz w:val="22"/>
        </w:rPr>
        <w:t xml:space="preserve"> and these will include any emerging themes from reviews and audits.</w:t>
      </w:r>
    </w:p>
    <w:p w:rsidR="0047738A" w:rsidRPr="0047738A" w:rsidRDefault="0047738A" w:rsidP="0047738A">
      <w:pPr>
        <w:ind w:firstLine="0"/>
        <w:rPr>
          <w:rFonts w:ascii="Comic Sans MS" w:hAnsi="Comic Sans MS"/>
          <w:i/>
          <w:sz w:val="12"/>
        </w:rPr>
      </w:pPr>
    </w:p>
    <w:p w:rsidR="0047738A" w:rsidRPr="0047738A" w:rsidRDefault="0047738A" w:rsidP="0047738A">
      <w:pPr>
        <w:ind w:firstLine="0"/>
        <w:rPr>
          <w:rStyle w:val="Hyperlink"/>
          <w:rFonts w:ascii="Comic Sans MS" w:hAnsi="Comic Sans MS"/>
          <w:i/>
          <w:sz w:val="22"/>
        </w:rPr>
      </w:pPr>
      <w:r w:rsidRPr="0047738A">
        <w:rPr>
          <w:rFonts w:ascii="Comic Sans MS" w:hAnsi="Comic Sans MS"/>
          <w:i/>
          <w:sz w:val="22"/>
        </w:rPr>
        <w:t xml:space="preserve">The LSCB Policies and Procedures are also reflected within any training delivered and are regularly updated. These can help to inform practice and are a great source of information: </w:t>
      </w:r>
      <w:hyperlink r:id="rId36" w:history="1">
        <w:r w:rsidRPr="0047738A">
          <w:rPr>
            <w:rStyle w:val="Hyperlink"/>
            <w:rFonts w:ascii="Comic Sans MS" w:hAnsi="Comic Sans MS"/>
            <w:i/>
            <w:sz w:val="22"/>
          </w:rPr>
          <w:t>http://llrscb.proceduresonline.com/</w:t>
        </w:r>
      </w:hyperlink>
    </w:p>
    <w:p w:rsidR="0047738A" w:rsidRPr="0047738A" w:rsidRDefault="0047738A" w:rsidP="0047738A">
      <w:pPr>
        <w:ind w:firstLine="0"/>
        <w:rPr>
          <w:rFonts w:ascii="Comic Sans MS" w:hAnsi="Comic Sans MS"/>
          <w:i/>
          <w:sz w:val="1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 xml:space="preserve">If you have any questions about the above – please do not hesitate to contact me: </w:t>
      </w:r>
      <w:hyperlink r:id="rId37" w:history="1">
        <w:r w:rsidRPr="0047738A">
          <w:rPr>
            <w:rStyle w:val="Hyperlink"/>
            <w:rFonts w:ascii="Comic Sans MS" w:hAnsi="Comic Sans MS"/>
            <w:sz w:val="22"/>
          </w:rPr>
          <w:t>elizabeth.dunn@leicester.gov.uk</w:t>
        </w:r>
      </w:hyperlink>
      <w:r w:rsidRPr="0047738A">
        <w:rPr>
          <w:rFonts w:ascii="Comic Sans MS" w:hAnsi="Comic Sans MS"/>
          <w:i/>
          <w:sz w:val="22"/>
        </w:rPr>
        <w:t xml:space="preserve"> or Khalid </w:t>
      </w:r>
      <w:hyperlink r:id="rId38" w:history="1">
        <w:r w:rsidRPr="0047738A">
          <w:rPr>
            <w:rStyle w:val="Hyperlink"/>
            <w:rFonts w:ascii="Comic Sans MS" w:hAnsi="Comic Sans MS"/>
            <w:sz w:val="22"/>
          </w:rPr>
          <w:t>khalid.arif@leicester.gov.uk</w:t>
        </w:r>
      </w:hyperlink>
      <w:r w:rsidR="005643FD">
        <w:rPr>
          <w:rStyle w:val="Hyperlink"/>
          <w:rFonts w:ascii="Comic Sans MS" w:hAnsi="Comic Sans MS"/>
          <w:sz w:val="22"/>
        </w:rPr>
        <w:t>.</w:t>
      </w:r>
    </w:p>
    <w:p w:rsidR="0047738A" w:rsidRPr="0047738A" w:rsidRDefault="0047738A" w:rsidP="0047738A">
      <w:pPr>
        <w:ind w:firstLine="0"/>
        <w:rPr>
          <w:rFonts w:ascii="Comic Sans MS" w:hAnsi="Comic Sans MS"/>
          <w:i/>
          <w:sz w:val="22"/>
        </w:rPr>
      </w:pPr>
    </w:p>
    <w:p w:rsidR="0047738A" w:rsidRPr="0047738A" w:rsidRDefault="0047738A" w:rsidP="0047738A">
      <w:pPr>
        <w:ind w:firstLine="0"/>
        <w:rPr>
          <w:rFonts w:ascii="Comic Sans MS" w:hAnsi="Comic Sans MS"/>
          <w:i/>
          <w:sz w:val="22"/>
        </w:rPr>
      </w:pPr>
      <w:r w:rsidRPr="0047738A">
        <w:rPr>
          <w:rFonts w:ascii="Comic Sans MS" w:hAnsi="Comic Sans MS"/>
          <w:i/>
          <w:sz w:val="22"/>
        </w:rPr>
        <w:t>Thanks</w:t>
      </w:r>
      <w:r>
        <w:rPr>
          <w:rFonts w:ascii="Comic Sans MS" w:hAnsi="Comic Sans MS"/>
          <w:i/>
          <w:sz w:val="22"/>
        </w:rPr>
        <w:t>,</w:t>
      </w:r>
    </w:p>
    <w:p w:rsidR="00774378" w:rsidRPr="0047738A" w:rsidRDefault="0047738A" w:rsidP="0047738A">
      <w:pPr>
        <w:rPr>
          <w:rFonts w:ascii="Lucida Handwriting" w:hAnsi="Lucida Handwriting"/>
          <w:i/>
          <w:sz w:val="48"/>
          <w:szCs w:val="48"/>
        </w:rPr>
      </w:pPr>
      <w:r w:rsidRPr="00504640">
        <w:rPr>
          <w:rFonts w:ascii="Lucida Handwriting" w:hAnsi="Lucida Handwriting"/>
          <w:i/>
          <w:sz w:val="48"/>
          <w:szCs w:val="48"/>
        </w:rPr>
        <w:t>Liz</w:t>
      </w:r>
    </w:p>
    <w:p w:rsidR="00A242AA" w:rsidRDefault="00A242AA" w:rsidP="00A242AA">
      <w:pPr>
        <w:ind w:firstLine="0"/>
      </w:pPr>
    </w:p>
    <w:p w:rsidR="00150EF3" w:rsidRPr="00156213" w:rsidRDefault="00150EF3"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Further information/Resources</w:t>
      </w:r>
    </w:p>
    <w:p w:rsidR="00150EF3" w:rsidRDefault="00150EF3" w:rsidP="00150EF3">
      <w:pPr>
        <w:tabs>
          <w:tab w:val="left" w:pos="897"/>
        </w:tabs>
        <w:ind w:left="142" w:hanging="142"/>
        <w:jc w:val="center"/>
        <w:rPr>
          <w:sz w:val="28"/>
          <w:szCs w:val="28"/>
        </w:rPr>
        <w:sectPr w:rsidR="00150EF3" w:rsidSect="005A0454">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sep="1" w:space="720"/>
          <w:docGrid w:linePitch="360"/>
        </w:sectPr>
      </w:pPr>
    </w:p>
    <w:p w:rsidR="00150EF3" w:rsidRPr="00150EF3" w:rsidRDefault="00150EF3" w:rsidP="00150EF3">
      <w:pPr>
        <w:tabs>
          <w:tab w:val="left" w:pos="-142"/>
        </w:tabs>
        <w:spacing w:line="120" w:lineRule="atLeast"/>
        <w:ind w:firstLine="0"/>
        <w:rPr>
          <w:rFonts w:eastAsia="Times New Roman" w:cs="Segoe UI"/>
          <w:sz w:val="22"/>
          <w:u w:val="single"/>
          <w:lang w:eastAsia="en-GB"/>
        </w:rPr>
      </w:pPr>
      <w:r w:rsidRPr="00150EF3">
        <w:rPr>
          <w:b/>
          <w:sz w:val="22"/>
        </w:rPr>
        <w:t>Action for Children</w:t>
      </w:r>
      <w:r w:rsidRPr="00150EF3">
        <w:rPr>
          <w:rFonts w:eastAsia="Times New Roman" w:cs="Segoe UI"/>
          <w:sz w:val="22"/>
          <w:lang w:eastAsia="en-GB"/>
        </w:rPr>
        <w:t xml:space="preserve"> - Research, resources and information</w:t>
      </w:r>
      <w:r w:rsidRPr="00150EF3">
        <w:rPr>
          <w:rFonts w:eastAsia="Times New Roman" w:cs="Segoe UI"/>
          <w:b/>
          <w:sz w:val="22"/>
          <w:lang w:eastAsia="en-GB"/>
        </w:rPr>
        <w:t xml:space="preserve"> </w:t>
      </w:r>
      <w:hyperlink r:id="rId39" w:history="1">
        <w:r w:rsidRPr="00150EF3">
          <w:rPr>
            <w:rFonts w:eastAsia="Times New Roman" w:cs="Segoe UI"/>
            <w:color w:val="0000FF"/>
            <w:sz w:val="22"/>
            <w:u w:val="single"/>
            <w:lang w:eastAsia="en-GB"/>
          </w:rPr>
          <w:t>http://www.actionforchildren.org.uk/policy-research</w:t>
        </w:r>
      </w:hyperlink>
      <w:r w:rsidRPr="00150EF3">
        <w:rPr>
          <w:rFonts w:eastAsia="Times New Roman" w:cs="Segoe UI"/>
          <w:sz w:val="22"/>
          <w:u w:val="single"/>
          <w:lang w:eastAsia="en-GB"/>
        </w:rPr>
        <w:t xml:space="preserve"> </w:t>
      </w:r>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u w:val="single"/>
          <w:lang w:eastAsia="en-GB"/>
        </w:rPr>
      </w:pPr>
      <w:proofErr w:type="spellStart"/>
      <w:r w:rsidRPr="00150EF3">
        <w:rPr>
          <w:b/>
          <w:sz w:val="22"/>
        </w:rPr>
        <w:t>Barnardos</w:t>
      </w:r>
      <w:proofErr w:type="spellEnd"/>
      <w:r w:rsidRPr="00150EF3">
        <w:rPr>
          <w:rFonts w:eastAsia="Times New Roman" w:cs="Segoe UI"/>
          <w:sz w:val="22"/>
          <w:lang w:eastAsia="en-GB"/>
        </w:rPr>
        <w:t xml:space="preserve"> - Research and information including fact sheets</w:t>
      </w:r>
      <w:r w:rsidRPr="00150EF3">
        <w:rPr>
          <w:rFonts w:eastAsia="Times New Roman" w:cs="Segoe UI"/>
          <w:b/>
          <w:sz w:val="22"/>
          <w:lang w:eastAsia="en-GB"/>
        </w:rPr>
        <w:t xml:space="preserve"> </w:t>
      </w:r>
      <w:hyperlink r:id="rId40" w:history="1">
        <w:r w:rsidRPr="00150EF3">
          <w:rPr>
            <w:rFonts w:eastAsia="Times New Roman" w:cs="Segoe UI"/>
            <w:color w:val="0000FF"/>
            <w:sz w:val="22"/>
            <w:u w:val="single"/>
            <w:lang w:eastAsia="en-GB"/>
          </w:rPr>
          <w:t>http://www.barnardos.org.uk/what_we_do/policy_research_unit/research_and_publications.htm</w:t>
        </w:r>
      </w:hyperlink>
      <w:r w:rsidRPr="00150EF3">
        <w:rPr>
          <w:rFonts w:eastAsia="Times New Roman" w:cs="Segoe UI"/>
          <w:sz w:val="22"/>
          <w:u w:val="single"/>
          <w:lang w:eastAsia="en-GB"/>
        </w:rPr>
        <w:t xml:space="preserve"> </w:t>
      </w:r>
    </w:p>
    <w:p w:rsidR="00150EF3" w:rsidRPr="00150EF3" w:rsidRDefault="00150EF3" w:rsidP="00150EF3">
      <w:pPr>
        <w:spacing w:line="120" w:lineRule="atLeast"/>
        <w:rPr>
          <w:rFonts w:eastAsia="Times New Roman" w:cs="Segoe UI"/>
          <w:sz w:val="22"/>
          <w:u w:val="single"/>
          <w:lang w:eastAsia="en-GB"/>
        </w:rPr>
      </w:pPr>
      <w:r w:rsidRPr="00150EF3">
        <w:rPr>
          <w:rFonts w:eastAsia="Times New Roman" w:cs="Segoe UI"/>
          <w:sz w:val="22"/>
          <w:lang w:eastAsia="en-GB"/>
        </w:rPr>
        <w:t>Sign up for regular Newsletter:</w:t>
      </w:r>
      <w:r w:rsidRPr="00150EF3">
        <w:rPr>
          <w:rFonts w:eastAsia="Times New Roman" w:cs="Segoe UI"/>
          <w:b/>
          <w:sz w:val="22"/>
          <w:lang w:eastAsia="en-GB"/>
        </w:rPr>
        <w:t xml:space="preserve">  </w:t>
      </w:r>
      <w:hyperlink r:id="rId41" w:history="1">
        <w:r w:rsidRPr="00150EF3">
          <w:rPr>
            <w:rFonts w:eastAsia="Times New Roman" w:cs="Segoe UI"/>
            <w:color w:val="0000FF"/>
            <w:sz w:val="22"/>
            <w:u w:val="single"/>
            <w:lang w:eastAsia="en-GB"/>
          </w:rPr>
          <w:t>http://www.barnardos.org.uk/email_subscription_form.htm</w:t>
        </w:r>
      </w:hyperlink>
      <w:r w:rsidRPr="00150EF3">
        <w:rPr>
          <w:rFonts w:eastAsia="Times New Roman" w:cs="Segoe UI"/>
          <w:sz w:val="22"/>
          <w:u w:val="single"/>
          <w:lang w:eastAsia="en-GB"/>
        </w:rPr>
        <w:t xml:space="preserve"> </w:t>
      </w:r>
    </w:p>
    <w:p w:rsidR="00150EF3" w:rsidRPr="00150EF3" w:rsidRDefault="00150EF3" w:rsidP="00150EF3">
      <w:pPr>
        <w:spacing w:line="120" w:lineRule="atLeast"/>
        <w:rPr>
          <w:rFonts w:eastAsia="Times New Roman" w:cs="Segoe UI"/>
          <w:b/>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 xml:space="preserve">Leicester, Leicestershire and Rutland Safeguarding Children Boards’ Procedures </w:t>
      </w:r>
      <w:r w:rsidRPr="00150EF3">
        <w:rPr>
          <w:rFonts w:eastAsia="Times New Roman" w:cs="Segoe UI"/>
          <w:sz w:val="22"/>
          <w:lang w:eastAsia="en-GB"/>
        </w:rPr>
        <w:t xml:space="preserve">(staff can register to be alerted on updates) </w:t>
      </w:r>
      <w:hyperlink r:id="rId42" w:history="1">
        <w:r w:rsidRPr="00150EF3">
          <w:rPr>
            <w:rFonts w:eastAsia="Times New Roman" w:cs="Segoe UI"/>
            <w:color w:val="0000FF"/>
            <w:sz w:val="22"/>
            <w:u w:val="single"/>
            <w:lang w:eastAsia="en-GB"/>
          </w:rPr>
          <w:t>http://llrscb.proceduresonline.com/chapters/contents.html</w:t>
        </w:r>
      </w:hyperlink>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National Children’s Bureau</w:t>
      </w:r>
      <w:r w:rsidRPr="00150EF3">
        <w:rPr>
          <w:rFonts w:eastAsia="Times New Roman" w:cs="Segoe UI"/>
          <w:sz w:val="22"/>
          <w:lang w:eastAsia="en-GB"/>
        </w:rPr>
        <w:t xml:space="preserve"> - Policy, research and information </w:t>
      </w:r>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National Working Group Network</w:t>
      </w:r>
      <w:r w:rsidRPr="00150EF3">
        <w:rPr>
          <w:rFonts w:eastAsia="Times New Roman" w:cs="Segoe UI"/>
          <w:sz w:val="22"/>
          <w:lang w:eastAsia="en-GB"/>
        </w:rPr>
        <w:t xml:space="preserve"> (NWG) – Tackling child sexual exploitation</w:t>
      </w:r>
    </w:p>
    <w:p w:rsidR="00150EF3" w:rsidRPr="00150EF3" w:rsidRDefault="006E25F0" w:rsidP="00150EF3">
      <w:pPr>
        <w:spacing w:line="120" w:lineRule="atLeast"/>
        <w:rPr>
          <w:rFonts w:eastAsia="Times New Roman" w:cs="Segoe UI"/>
          <w:sz w:val="22"/>
          <w:u w:val="single"/>
          <w:lang w:eastAsia="en-GB"/>
        </w:rPr>
      </w:pPr>
      <w:hyperlink r:id="rId43" w:history="1">
        <w:r w:rsidR="00150EF3" w:rsidRPr="00150EF3">
          <w:rPr>
            <w:rFonts w:eastAsia="Times New Roman" w:cs="Segoe UI"/>
            <w:color w:val="0000FF"/>
            <w:sz w:val="22"/>
            <w:u w:val="single"/>
            <w:lang w:eastAsia="en-GB"/>
          </w:rPr>
          <w:t>http://www.nwgnetwork.org/</w:t>
        </w:r>
      </w:hyperlink>
    </w:p>
    <w:p w:rsidR="00150EF3" w:rsidRPr="00150EF3" w:rsidRDefault="00150EF3" w:rsidP="00150EF3">
      <w:pPr>
        <w:spacing w:line="120" w:lineRule="atLeast"/>
        <w:rPr>
          <w:rFonts w:eastAsia="Times New Roman" w:cs="Segoe UI"/>
          <w:sz w:val="22"/>
          <w:u w:val="single"/>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National Referral Mechanism</w:t>
      </w:r>
      <w:r w:rsidRPr="00150EF3">
        <w:rPr>
          <w:rFonts w:eastAsia="Times New Roman" w:cs="Segoe UI"/>
          <w:sz w:val="22"/>
          <w:lang w:eastAsia="en-GB"/>
        </w:rPr>
        <w:t xml:space="preserve"> (NRM) - The Government’s National Referral Mechanism guidance and referral forms can be accessed at the link below. The referral and assessment forms </w:t>
      </w:r>
      <w:r w:rsidRPr="00150EF3">
        <w:rPr>
          <w:rFonts w:eastAsia="Times New Roman" w:cs="Segoe UI"/>
          <w:sz w:val="22"/>
          <w:lang w:eastAsia="en-GB"/>
        </w:rPr>
        <w:t>should be used to report potential victims of human trafficking</w:t>
      </w:r>
    </w:p>
    <w:p w:rsidR="00150EF3" w:rsidRPr="00150EF3" w:rsidRDefault="006E25F0" w:rsidP="00150EF3">
      <w:pPr>
        <w:spacing w:line="120" w:lineRule="atLeast"/>
        <w:ind w:firstLine="0"/>
        <w:rPr>
          <w:rFonts w:eastAsia="Times New Roman" w:cs="Segoe UI"/>
          <w:sz w:val="22"/>
          <w:u w:val="single"/>
          <w:lang w:eastAsia="en-GB"/>
        </w:rPr>
      </w:pPr>
      <w:hyperlink r:id="rId44" w:history="1">
        <w:r w:rsidR="00150EF3" w:rsidRPr="00150EF3">
          <w:rPr>
            <w:rFonts w:eastAsia="Times New Roman" w:cs="Segoe UI"/>
            <w:color w:val="0000FF"/>
            <w:sz w:val="22"/>
            <w:u w:val="single"/>
            <w:lang w:eastAsia="en-GB"/>
          </w:rPr>
          <w:t>https://www.gov.uk/government/publications/human-trafficking-victims-referral-and-assessment-forms</w:t>
        </w:r>
      </w:hyperlink>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NSPCC –</w:t>
      </w:r>
      <w:r w:rsidRPr="00150EF3">
        <w:rPr>
          <w:rFonts w:eastAsia="Times New Roman" w:cs="Segoe UI"/>
          <w:sz w:val="22"/>
          <w:lang w:eastAsia="en-GB"/>
        </w:rPr>
        <w:t xml:space="preserve"> Information, research, briefings and resources including the </w:t>
      </w:r>
      <w:hyperlink r:id="rId45" w:history="1">
        <w:r w:rsidRPr="00150EF3">
          <w:rPr>
            <w:rStyle w:val="Hyperlink"/>
            <w:rFonts w:eastAsia="Times New Roman" w:cs="Segoe UI"/>
            <w:sz w:val="22"/>
            <w:lang w:eastAsia="en-GB"/>
          </w:rPr>
          <w:t>National Repository of published Serious Case Reviews</w:t>
        </w:r>
      </w:hyperlink>
    </w:p>
    <w:p w:rsidR="00150EF3" w:rsidRPr="00150EF3" w:rsidRDefault="006E25F0" w:rsidP="00150EF3">
      <w:pPr>
        <w:spacing w:line="120" w:lineRule="atLeast"/>
        <w:ind w:firstLine="0"/>
        <w:rPr>
          <w:rFonts w:eastAsia="Times New Roman" w:cs="Segoe UI"/>
          <w:sz w:val="22"/>
          <w:lang w:eastAsia="en-GB"/>
        </w:rPr>
      </w:pPr>
      <w:hyperlink r:id="rId46" w:history="1">
        <w:r w:rsidR="00150EF3" w:rsidRPr="00150EF3">
          <w:rPr>
            <w:rStyle w:val="Hyperlink"/>
            <w:rFonts w:eastAsia="Times New Roman" w:cs="Segoe UI"/>
            <w:sz w:val="22"/>
            <w:lang w:eastAsia="en-GB"/>
          </w:rPr>
          <w:t>https://www.nspcc.org.uk/</w:t>
        </w:r>
      </w:hyperlink>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Office of the Children’s Commissioner for England</w:t>
      </w:r>
      <w:r w:rsidRPr="00150EF3">
        <w:rPr>
          <w:rFonts w:eastAsia="Times New Roman" w:cs="Segoe UI"/>
          <w:sz w:val="22"/>
          <w:lang w:eastAsia="en-GB"/>
        </w:rPr>
        <w:t xml:space="preserve"> - Information, briefings and research on issues affecting children and</w:t>
      </w:r>
      <w:r w:rsidR="005643FD">
        <w:rPr>
          <w:rFonts w:eastAsia="Times New Roman" w:cs="Segoe UI"/>
          <w:sz w:val="22"/>
          <w:lang w:eastAsia="en-GB"/>
        </w:rPr>
        <w:t xml:space="preserve"> young people, and includes the</w:t>
      </w:r>
      <w:r w:rsidRPr="00150EF3">
        <w:rPr>
          <w:rFonts w:eastAsia="Times New Roman" w:cs="Segoe UI"/>
          <w:sz w:val="22"/>
          <w:lang w:eastAsia="en-GB"/>
        </w:rPr>
        <w:t xml:space="preserve"> final report of the Office of the Children’s </w:t>
      </w:r>
      <w:proofErr w:type="gramStart"/>
      <w:r w:rsidRPr="00150EF3">
        <w:rPr>
          <w:rFonts w:eastAsia="Times New Roman" w:cs="Segoe UI"/>
          <w:sz w:val="22"/>
          <w:lang w:eastAsia="en-GB"/>
        </w:rPr>
        <w:t xml:space="preserve">Commissioner’s  </w:t>
      </w:r>
      <w:r w:rsidRPr="00150EF3">
        <w:rPr>
          <w:rFonts w:eastAsia="Times New Roman" w:cs="Segoe UI"/>
          <w:i/>
          <w:sz w:val="22"/>
          <w:lang w:eastAsia="en-GB"/>
        </w:rPr>
        <w:t>Inquiry</w:t>
      </w:r>
      <w:proofErr w:type="gramEnd"/>
      <w:r w:rsidRPr="00150EF3">
        <w:rPr>
          <w:rFonts w:eastAsia="Times New Roman" w:cs="Segoe UI"/>
          <w:i/>
          <w:sz w:val="22"/>
          <w:lang w:eastAsia="en-GB"/>
        </w:rPr>
        <w:t xml:space="preserve"> into Child Sexual Exploitation in Gangs and Groups</w:t>
      </w:r>
      <w:r w:rsidRPr="00150EF3">
        <w:rPr>
          <w:rFonts w:eastAsia="Times New Roman" w:cs="Segoe UI"/>
          <w:sz w:val="22"/>
          <w:lang w:eastAsia="en-GB"/>
        </w:rPr>
        <w:t xml:space="preserve"> (November 2013) </w:t>
      </w:r>
    </w:p>
    <w:p w:rsidR="00150EF3" w:rsidRPr="00150EF3" w:rsidRDefault="00150EF3" w:rsidP="00150EF3">
      <w:pPr>
        <w:spacing w:line="120" w:lineRule="atLeast"/>
        <w:ind w:firstLine="0"/>
        <w:rPr>
          <w:rFonts w:eastAsia="Times New Roman" w:cs="Segoe UI"/>
          <w:sz w:val="22"/>
          <w:lang w:eastAsia="en-GB"/>
        </w:rPr>
      </w:pPr>
      <w:r w:rsidRPr="00150EF3">
        <w:rPr>
          <w:rFonts w:eastAsia="Times New Roman" w:cs="Segoe UI"/>
          <w:color w:val="0000FF"/>
          <w:sz w:val="22"/>
          <w:u w:val="single"/>
          <w:lang w:eastAsia="en-GB"/>
        </w:rPr>
        <w:t>http://www.childrenscommissioner.gov.uk</w:t>
      </w:r>
    </w:p>
    <w:p w:rsidR="00150EF3" w:rsidRPr="00150EF3" w:rsidRDefault="00150EF3" w:rsidP="00150EF3">
      <w:pPr>
        <w:spacing w:line="120" w:lineRule="atLeast"/>
        <w:rPr>
          <w:rFonts w:eastAsia="Times New Roman" w:cs="Segoe UI"/>
          <w:sz w:val="22"/>
          <w:lang w:eastAsia="en-GB"/>
        </w:rPr>
      </w:pPr>
    </w:p>
    <w:p w:rsidR="00150EF3" w:rsidRPr="00150EF3" w:rsidRDefault="00150EF3" w:rsidP="00150EF3">
      <w:pPr>
        <w:spacing w:line="120" w:lineRule="atLeast"/>
        <w:ind w:firstLine="0"/>
        <w:rPr>
          <w:rFonts w:eastAsia="Times New Roman" w:cs="Segoe UI"/>
          <w:sz w:val="22"/>
          <w:lang w:eastAsia="en-GB"/>
        </w:rPr>
      </w:pPr>
      <w:r w:rsidRPr="00150EF3">
        <w:rPr>
          <w:b/>
          <w:sz w:val="22"/>
        </w:rPr>
        <w:t>Research in Practice</w:t>
      </w:r>
      <w:r w:rsidRPr="00150EF3">
        <w:rPr>
          <w:rFonts w:eastAsia="Times New Roman" w:cs="Segoe UI"/>
          <w:sz w:val="22"/>
          <w:lang w:eastAsia="en-GB"/>
        </w:rPr>
        <w:t xml:space="preserve"> - Research, information and resources to support evidence informed practice</w:t>
      </w:r>
    </w:p>
    <w:p w:rsidR="00150EF3" w:rsidRPr="00150EF3" w:rsidRDefault="006E25F0" w:rsidP="00150EF3">
      <w:pPr>
        <w:spacing w:line="120" w:lineRule="atLeast"/>
        <w:ind w:firstLine="0"/>
        <w:rPr>
          <w:rFonts w:eastAsia="Times New Roman" w:cs="Segoe UI"/>
          <w:sz w:val="22"/>
          <w:u w:val="single"/>
          <w:lang w:eastAsia="en-GB"/>
        </w:rPr>
      </w:pPr>
      <w:hyperlink r:id="rId47" w:history="1">
        <w:r w:rsidR="00150EF3" w:rsidRPr="00150EF3">
          <w:rPr>
            <w:rFonts w:eastAsia="Times New Roman" w:cs="Segoe UI"/>
            <w:color w:val="0000FF"/>
            <w:sz w:val="22"/>
            <w:u w:val="single"/>
            <w:lang w:eastAsia="en-GB"/>
          </w:rPr>
          <w:t>http://www.rip.org.uk/</w:t>
        </w:r>
      </w:hyperlink>
      <w:r w:rsidR="00150EF3" w:rsidRPr="00150EF3">
        <w:rPr>
          <w:rFonts w:eastAsia="Times New Roman" w:cs="Segoe UI"/>
          <w:sz w:val="22"/>
          <w:u w:val="single"/>
          <w:lang w:eastAsia="en-GB"/>
        </w:rPr>
        <w:t xml:space="preserve"> </w:t>
      </w:r>
    </w:p>
    <w:p w:rsidR="00150EF3" w:rsidRDefault="00150EF3" w:rsidP="00150EF3">
      <w:pPr>
        <w:spacing w:line="120" w:lineRule="atLeast"/>
        <w:ind w:firstLine="0"/>
        <w:rPr>
          <w:rFonts w:eastAsia="Times New Roman" w:cs="Segoe UI"/>
          <w:sz w:val="22"/>
          <w:lang w:eastAsia="en-GB"/>
        </w:rPr>
      </w:pPr>
      <w:r w:rsidRPr="00150EF3">
        <w:rPr>
          <w:rFonts w:eastAsia="Times New Roman" w:cs="Segoe UI"/>
          <w:sz w:val="22"/>
          <w:lang w:eastAsia="en-GB"/>
        </w:rPr>
        <w:t>(Leicester City Council employees can register using their work email address)</w:t>
      </w:r>
    </w:p>
    <w:p w:rsidR="00150EF3" w:rsidRDefault="00150EF3" w:rsidP="00150EF3">
      <w:pPr>
        <w:spacing w:line="120" w:lineRule="atLeast"/>
        <w:ind w:firstLine="0"/>
        <w:rPr>
          <w:rFonts w:eastAsia="Times New Roman" w:cs="Segoe UI"/>
          <w:sz w:val="22"/>
          <w:lang w:eastAsia="en-GB"/>
        </w:rPr>
      </w:pPr>
    </w:p>
    <w:p w:rsidR="00150EF3" w:rsidRDefault="00150EF3" w:rsidP="00150EF3">
      <w:pPr>
        <w:spacing w:line="120" w:lineRule="atLeast"/>
        <w:ind w:firstLine="0"/>
        <w:rPr>
          <w:rFonts w:eastAsia="Times New Roman" w:cs="Segoe UI"/>
          <w:sz w:val="22"/>
          <w:lang w:eastAsia="en-GB"/>
        </w:rPr>
      </w:pPr>
      <w:r w:rsidRPr="00150EF3">
        <w:rPr>
          <w:rFonts w:eastAsia="Times New Roman" w:cs="Segoe UI"/>
          <w:b/>
          <w:sz w:val="22"/>
          <w:lang w:eastAsia="en-GB"/>
        </w:rPr>
        <w:t xml:space="preserve">Safeguarding in Education </w:t>
      </w:r>
      <w:r>
        <w:rPr>
          <w:rFonts w:eastAsia="Times New Roman" w:cs="Segoe UI"/>
          <w:b/>
          <w:sz w:val="22"/>
          <w:lang w:eastAsia="en-GB"/>
        </w:rPr>
        <w:t xml:space="preserve">- </w:t>
      </w:r>
      <w:r w:rsidRPr="00150EF3">
        <w:rPr>
          <w:rFonts w:eastAsia="Times New Roman" w:cs="Segoe UI"/>
          <w:sz w:val="22"/>
          <w:lang w:eastAsia="en-GB"/>
        </w:rPr>
        <w:t>Further Information</w:t>
      </w:r>
    </w:p>
    <w:p w:rsidR="00150EF3" w:rsidRPr="00150EF3" w:rsidRDefault="00150EF3" w:rsidP="00150EF3">
      <w:pPr>
        <w:spacing w:line="120" w:lineRule="atLeast"/>
        <w:ind w:firstLine="0"/>
        <w:rPr>
          <w:rStyle w:val="Hyperlink"/>
          <w:rFonts w:eastAsia="Times New Roman" w:cs="Segoe UI"/>
          <w:sz w:val="22"/>
          <w:lang w:eastAsia="en-GB"/>
        </w:rPr>
        <w:sectPr w:rsidR="00150EF3" w:rsidRPr="00150EF3" w:rsidSect="005F3E94">
          <w:type w:val="continuous"/>
          <w:pgSz w:w="11906" w:h="16838"/>
          <w:pgMar w:top="1418" w:right="1134" w:bottom="1418" w:left="1134" w:header="709" w:footer="709" w:gutter="0"/>
          <w:pgBorders w:offsetFrom="page">
            <w:top w:val="single" w:sz="4" w:space="24" w:color="FF0000"/>
            <w:left w:val="single" w:sz="4" w:space="24" w:color="FF0000"/>
            <w:bottom w:val="single" w:sz="4" w:space="24" w:color="FF0000"/>
            <w:right w:val="single" w:sz="4" w:space="24" w:color="FF0000"/>
          </w:pgBorders>
          <w:cols w:num="2" w:space="567"/>
          <w:docGrid w:linePitch="360"/>
        </w:sectPr>
      </w:pPr>
      <w:r>
        <w:rPr>
          <w:rFonts w:eastAsia="Times New Roman" w:cs="Segoe UI"/>
          <w:sz w:val="22"/>
          <w:lang w:eastAsia="en-GB"/>
        </w:rPr>
        <w:fldChar w:fldCharType="begin"/>
      </w:r>
      <w:r>
        <w:rPr>
          <w:rFonts w:eastAsia="Times New Roman" w:cs="Segoe UI"/>
          <w:sz w:val="22"/>
          <w:lang w:eastAsia="en-GB"/>
        </w:rPr>
        <w:instrText xml:space="preserve"> HYPERLINK "http://www.lcitylscb.org/safeguarding-learning-development-training/safeguarding-in-education/%0c" </w:instrText>
      </w:r>
      <w:r>
        <w:rPr>
          <w:rFonts w:eastAsia="Times New Roman" w:cs="Segoe UI"/>
          <w:sz w:val="22"/>
          <w:lang w:eastAsia="en-GB"/>
        </w:rPr>
        <w:fldChar w:fldCharType="separate"/>
      </w:r>
      <w:r w:rsidRPr="00150EF3">
        <w:rPr>
          <w:rStyle w:val="Hyperlink"/>
          <w:rFonts w:eastAsia="Times New Roman" w:cs="Segoe UI"/>
          <w:sz w:val="22"/>
          <w:lang w:eastAsia="en-GB"/>
        </w:rPr>
        <w:t>http://www.lcitylscb.org/safeguarding-learning-development-training/safeguarding-in-education/</w:t>
      </w:r>
    </w:p>
    <w:p w:rsidR="00150EF3" w:rsidRDefault="00150EF3" w:rsidP="00150EF3">
      <w:pPr>
        <w:spacing w:line="120" w:lineRule="atLeast"/>
        <w:ind w:firstLine="0"/>
        <w:rPr>
          <w:rFonts w:eastAsia="Times New Roman" w:cs="Segoe UI"/>
          <w:sz w:val="24"/>
          <w:szCs w:val="24"/>
          <w:lang w:eastAsia="en-GB"/>
        </w:rPr>
      </w:pPr>
      <w:r>
        <w:rPr>
          <w:rFonts w:eastAsia="Times New Roman" w:cs="Segoe UI"/>
          <w:sz w:val="22"/>
          <w:lang w:eastAsia="en-GB"/>
        </w:rPr>
        <w:fldChar w:fldCharType="end"/>
      </w:r>
    </w:p>
    <w:p w:rsidR="00150EF3" w:rsidRPr="00156213" w:rsidRDefault="00150EF3" w:rsidP="00156213">
      <w:pPr>
        <w:pStyle w:val="Heading2"/>
        <w:jc w:val="center"/>
        <w:rPr>
          <w:rFonts w:asciiTheme="minorHAnsi" w:hAnsiTheme="minorHAnsi" w:cstheme="minorHAnsi"/>
          <w:b/>
          <w:bCs/>
          <w:color w:val="auto"/>
          <w:sz w:val="28"/>
          <w:szCs w:val="28"/>
          <w:shd w:val="clear" w:color="auto" w:fill="C6D9F1" w:themeFill="text2" w:themeFillTint="33"/>
        </w:rPr>
      </w:pPr>
      <w:r w:rsidRPr="00156213">
        <w:rPr>
          <w:rFonts w:asciiTheme="minorHAnsi" w:hAnsiTheme="minorHAnsi" w:cstheme="minorHAnsi"/>
          <w:b/>
          <w:bCs/>
          <w:color w:val="auto"/>
          <w:sz w:val="28"/>
          <w:szCs w:val="28"/>
          <w:shd w:val="clear" w:color="auto" w:fill="C6D9F1" w:themeFill="text2" w:themeFillTint="33"/>
        </w:rPr>
        <w:t>Further information about the LSCB</w:t>
      </w:r>
    </w:p>
    <w:p w:rsidR="00150EF3" w:rsidRDefault="00150EF3" w:rsidP="00150EF3">
      <w:pPr>
        <w:spacing w:line="120" w:lineRule="atLeast"/>
        <w:ind w:firstLine="0"/>
        <w:rPr>
          <w:rFonts w:ascii="Segoe UI" w:eastAsia="Times New Roman" w:hAnsi="Segoe UI" w:cs="Segoe UI"/>
          <w:b/>
          <w:sz w:val="21"/>
          <w:szCs w:val="21"/>
          <w:lang w:eastAsia="en-GB"/>
        </w:rPr>
      </w:pPr>
    </w:p>
    <w:p w:rsidR="00150EF3" w:rsidRPr="007A3CD6" w:rsidRDefault="00150EF3" w:rsidP="00150EF3">
      <w:pPr>
        <w:spacing w:line="120" w:lineRule="atLeast"/>
        <w:ind w:firstLine="0"/>
        <w:rPr>
          <w:rFonts w:eastAsia="Times New Roman" w:cs="Segoe UI"/>
          <w:lang w:eastAsia="en-GB"/>
        </w:rPr>
      </w:pPr>
      <w:r w:rsidRPr="00150EF3">
        <w:rPr>
          <w:rFonts w:eastAsia="Times New Roman" w:cs="Segoe UI"/>
          <w:sz w:val="24"/>
          <w:szCs w:val="24"/>
          <w:lang w:eastAsia="en-GB"/>
        </w:rPr>
        <w:t xml:space="preserve">Information about the LSCB including the Board, sub-groups, information for children &amp; young people, parents &amp; carers and professionals including news, procedures and useful link see the LSCB </w:t>
      </w:r>
      <w:hyperlink r:id="rId48" w:history="1">
        <w:r w:rsidRPr="00150EF3">
          <w:rPr>
            <w:rStyle w:val="Hyperlink"/>
            <w:rFonts w:eastAsia="Times New Roman" w:cs="Segoe UI"/>
            <w:sz w:val="24"/>
            <w:szCs w:val="24"/>
            <w:lang w:eastAsia="en-GB"/>
          </w:rPr>
          <w:t>website</w:t>
        </w:r>
      </w:hyperlink>
      <w:r w:rsidRPr="007A3CD6">
        <w:rPr>
          <w:rFonts w:eastAsia="Times New Roman" w:cs="Segoe UI"/>
          <w:lang w:eastAsia="en-GB"/>
        </w:rPr>
        <w:t>.</w:t>
      </w:r>
    </w:p>
    <w:p w:rsidR="00A242AA" w:rsidRDefault="00A242AA" w:rsidP="00A242AA">
      <w:pPr>
        <w:ind w:firstLine="0"/>
      </w:pPr>
    </w:p>
    <w:p w:rsidR="00A242AA" w:rsidRDefault="00150EF3" w:rsidP="00A242AA">
      <w:pPr>
        <w:ind w:firstLine="0"/>
      </w:pPr>
      <w:r w:rsidRPr="009A3F7C">
        <w:rPr>
          <w:rFonts w:ascii="Segoe UI" w:eastAsia="Times New Roman" w:hAnsi="Segoe UI" w:cs="Segoe UI"/>
          <w:b/>
          <w:noProof/>
          <w:sz w:val="21"/>
          <w:szCs w:val="21"/>
          <w:lang w:eastAsia="en-GB"/>
        </w:rPr>
        <mc:AlternateContent>
          <mc:Choice Requires="wps">
            <w:drawing>
              <wp:anchor distT="45720" distB="45720" distL="114300" distR="114300" simplePos="0" relativeHeight="251663360" behindDoc="0" locked="0" layoutInCell="1" allowOverlap="1" wp14:anchorId="5160C3A1" wp14:editId="083DE6B0">
                <wp:simplePos x="0" y="0"/>
                <wp:positionH relativeFrom="margin">
                  <wp:align>center</wp:align>
                </wp:positionH>
                <wp:positionV relativeFrom="paragraph">
                  <wp:posOffset>65405</wp:posOffset>
                </wp:positionV>
                <wp:extent cx="3450590" cy="1514475"/>
                <wp:effectExtent l="19050" t="19050" r="16510" b="285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514475"/>
                        </a:xfrm>
                        <a:prstGeom prst="rect">
                          <a:avLst/>
                        </a:prstGeom>
                        <a:solidFill>
                          <a:srgbClr val="FFFFFF"/>
                        </a:solidFill>
                        <a:ln w="28575">
                          <a:solidFill>
                            <a:schemeClr val="bg1">
                              <a:lumMod val="50000"/>
                            </a:schemeClr>
                          </a:solidFill>
                          <a:miter lim="800000"/>
                          <a:headEnd/>
                          <a:tailEnd/>
                        </a:ln>
                      </wps:spPr>
                      <wps:txbx>
                        <w:txbxContent>
                          <w:p w:rsidR="00150EF3" w:rsidRPr="00150EF3" w:rsidRDefault="00150EF3" w:rsidP="00150EF3">
                            <w:pPr>
                              <w:jc w:val="center"/>
                              <w:rPr>
                                <w:b/>
                                <w:sz w:val="20"/>
                                <w:szCs w:val="20"/>
                                <w:lang w:eastAsia="en-GB"/>
                              </w:rPr>
                            </w:pPr>
                            <w:r w:rsidRPr="00150EF3">
                              <w:rPr>
                                <w:b/>
                                <w:sz w:val="20"/>
                                <w:szCs w:val="20"/>
                                <w:lang w:eastAsia="en-GB"/>
                              </w:rPr>
                              <w:t>Leicester Safeguarding Children Board</w:t>
                            </w:r>
                          </w:p>
                          <w:p w:rsidR="00150EF3" w:rsidRPr="00150EF3" w:rsidRDefault="00150EF3" w:rsidP="00150EF3">
                            <w:pPr>
                              <w:jc w:val="center"/>
                              <w:rPr>
                                <w:sz w:val="20"/>
                                <w:szCs w:val="20"/>
                                <w:lang w:eastAsia="en-GB"/>
                              </w:rPr>
                            </w:pPr>
                            <w:r w:rsidRPr="00150EF3">
                              <w:rPr>
                                <w:sz w:val="20"/>
                                <w:szCs w:val="20"/>
                                <w:lang w:eastAsia="en-GB"/>
                              </w:rPr>
                              <w:t>Bosworth House</w:t>
                            </w:r>
                          </w:p>
                          <w:p w:rsidR="00150EF3" w:rsidRPr="00150EF3" w:rsidRDefault="00150EF3" w:rsidP="00150EF3">
                            <w:pPr>
                              <w:jc w:val="center"/>
                              <w:rPr>
                                <w:sz w:val="20"/>
                                <w:szCs w:val="20"/>
                                <w:lang w:eastAsia="en-GB"/>
                              </w:rPr>
                            </w:pPr>
                            <w:r w:rsidRPr="00150EF3">
                              <w:rPr>
                                <w:sz w:val="20"/>
                                <w:szCs w:val="20"/>
                                <w:lang w:eastAsia="en-GB"/>
                              </w:rPr>
                              <w:t>9-15 Princess Road West</w:t>
                            </w:r>
                          </w:p>
                          <w:p w:rsidR="00150EF3" w:rsidRPr="00150EF3" w:rsidRDefault="00150EF3" w:rsidP="00150EF3">
                            <w:pPr>
                              <w:jc w:val="center"/>
                              <w:rPr>
                                <w:sz w:val="20"/>
                                <w:szCs w:val="20"/>
                                <w:lang w:eastAsia="en-GB"/>
                              </w:rPr>
                            </w:pPr>
                            <w:r w:rsidRPr="00150EF3">
                              <w:rPr>
                                <w:sz w:val="20"/>
                                <w:szCs w:val="20"/>
                                <w:lang w:eastAsia="en-GB"/>
                              </w:rPr>
                              <w:t>Leicester City Council LE1 6TH</w:t>
                            </w:r>
                          </w:p>
                          <w:p w:rsidR="00150EF3" w:rsidRPr="00150EF3" w:rsidRDefault="00150EF3" w:rsidP="00150EF3">
                            <w:pPr>
                              <w:jc w:val="center"/>
                              <w:rPr>
                                <w:sz w:val="20"/>
                                <w:szCs w:val="20"/>
                                <w:lang w:eastAsia="en-GB"/>
                              </w:rPr>
                            </w:pPr>
                            <w:r w:rsidRPr="00150EF3">
                              <w:rPr>
                                <w:sz w:val="20"/>
                                <w:szCs w:val="20"/>
                                <w:lang w:eastAsia="en-GB"/>
                              </w:rPr>
                              <w:t>LSCB Office:  01164546520</w:t>
                            </w:r>
                          </w:p>
                          <w:p w:rsidR="00150EF3" w:rsidRPr="00150EF3" w:rsidRDefault="00150EF3" w:rsidP="00150EF3">
                            <w:pPr>
                              <w:jc w:val="center"/>
                              <w:rPr>
                                <w:sz w:val="20"/>
                                <w:szCs w:val="20"/>
                                <w:lang w:eastAsia="en-GB"/>
                              </w:rPr>
                            </w:pPr>
                            <w:r w:rsidRPr="00150EF3">
                              <w:rPr>
                                <w:sz w:val="20"/>
                                <w:szCs w:val="20"/>
                                <w:lang w:eastAsia="en-GB"/>
                              </w:rPr>
                              <w:t xml:space="preserve">Office Email: </w:t>
                            </w:r>
                            <w:hyperlink r:id="rId49" w:history="1">
                              <w:r w:rsidRPr="00150EF3">
                                <w:rPr>
                                  <w:rStyle w:val="Hyperlink"/>
                                  <w:sz w:val="20"/>
                                  <w:szCs w:val="20"/>
                                  <w:lang w:eastAsia="en-GB"/>
                                </w:rPr>
                                <w:t>lcitylscb@leicester.gov.uk</w:t>
                              </w:r>
                            </w:hyperlink>
                          </w:p>
                          <w:p w:rsidR="00150EF3" w:rsidRPr="00150EF3" w:rsidRDefault="00150EF3" w:rsidP="00150EF3">
                            <w:pPr>
                              <w:jc w:val="center"/>
                              <w:rPr>
                                <w:sz w:val="20"/>
                                <w:szCs w:val="20"/>
                                <w:lang w:eastAsia="en-GB"/>
                              </w:rPr>
                            </w:pPr>
                            <w:r w:rsidRPr="00150EF3">
                              <w:rPr>
                                <w:sz w:val="20"/>
                                <w:szCs w:val="20"/>
                                <w:lang w:eastAsia="en-GB"/>
                              </w:rPr>
                              <w:t xml:space="preserve">Secure Email: </w:t>
                            </w:r>
                            <w:hyperlink r:id="rId50" w:history="1">
                              <w:r w:rsidRPr="00150EF3">
                                <w:rPr>
                                  <w:rStyle w:val="Hyperlink"/>
                                  <w:color w:val="0000FF"/>
                                  <w:sz w:val="20"/>
                                  <w:szCs w:val="20"/>
                                  <w:lang w:eastAsia="en-GB"/>
                                </w:rPr>
                                <w:t>lcitylscb@leicester.gcsx.gov.uk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0C3A1" id="Text Box 2" o:spid="_x0000_s1031" type="#_x0000_t202" style="position:absolute;margin-left:0;margin-top:5.15pt;width:271.7pt;height:119.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" strokecolor="#7f7f7f [1612]" strokeweight="2.25pt">
                <v:textbox>
                  <w:txbxContent>
                    <w:p w:rsidR="00150EF3" w:rsidRPr="00150EF3" w:rsidRDefault="00150EF3" w:rsidP="00150EF3">
                      <w:pPr>
                        <w:jc w:val="center"/>
                        <w:rPr>
                          <w:b/>
                          <w:sz w:val="20"/>
                          <w:szCs w:val="20"/>
                          <w:lang w:eastAsia="en-GB"/>
                        </w:rPr>
                      </w:pPr>
                      <w:r w:rsidRPr="00150EF3">
                        <w:rPr>
                          <w:b/>
                          <w:sz w:val="20"/>
                          <w:szCs w:val="20"/>
                          <w:lang w:eastAsia="en-GB"/>
                        </w:rPr>
                        <w:t>Leicester Safeguarding Children Board</w:t>
                      </w:r>
                    </w:p>
                    <w:p w:rsidR="00150EF3" w:rsidRPr="00150EF3" w:rsidRDefault="00150EF3" w:rsidP="00150EF3">
                      <w:pPr>
                        <w:jc w:val="center"/>
                        <w:rPr>
                          <w:sz w:val="20"/>
                          <w:szCs w:val="20"/>
                          <w:lang w:eastAsia="en-GB"/>
                        </w:rPr>
                      </w:pPr>
                      <w:r w:rsidRPr="00150EF3">
                        <w:rPr>
                          <w:sz w:val="20"/>
                          <w:szCs w:val="20"/>
                          <w:lang w:eastAsia="en-GB"/>
                        </w:rPr>
                        <w:t>Bosworth House</w:t>
                      </w:r>
                    </w:p>
                    <w:p w:rsidR="00150EF3" w:rsidRPr="00150EF3" w:rsidRDefault="00150EF3" w:rsidP="00150EF3">
                      <w:pPr>
                        <w:jc w:val="center"/>
                        <w:rPr>
                          <w:sz w:val="20"/>
                          <w:szCs w:val="20"/>
                          <w:lang w:eastAsia="en-GB"/>
                        </w:rPr>
                      </w:pPr>
                      <w:r w:rsidRPr="00150EF3">
                        <w:rPr>
                          <w:sz w:val="20"/>
                          <w:szCs w:val="20"/>
                          <w:lang w:eastAsia="en-GB"/>
                        </w:rPr>
                        <w:t>9-15 Princess Road West</w:t>
                      </w:r>
                    </w:p>
                    <w:p w:rsidR="00150EF3" w:rsidRPr="00150EF3" w:rsidRDefault="00150EF3" w:rsidP="00150EF3">
                      <w:pPr>
                        <w:jc w:val="center"/>
                        <w:rPr>
                          <w:sz w:val="20"/>
                          <w:szCs w:val="20"/>
                          <w:lang w:eastAsia="en-GB"/>
                        </w:rPr>
                      </w:pPr>
                      <w:r w:rsidRPr="00150EF3">
                        <w:rPr>
                          <w:sz w:val="20"/>
                          <w:szCs w:val="20"/>
                          <w:lang w:eastAsia="en-GB"/>
                        </w:rPr>
                        <w:t>Leicester City Council LE1 6TH</w:t>
                      </w:r>
                    </w:p>
                    <w:p w:rsidR="00150EF3" w:rsidRPr="00150EF3" w:rsidRDefault="00150EF3" w:rsidP="00150EF3">
                      <w:pPr>
                        <w:jc w:val="center"/>
                        <w:rPr>
                          <w:sz w:val="20"/>
                          <w:szCs w:val="20"/>
                          <w:lang w:eastAsia="en-GB"/>
                        </w:rPr>
                      </w:pPr>
                      <w:r w:rsidRPr="00150EF3">
                        <w:rPr>
                          <w:sz w:val="20"/>
                          <w:szCs w:val="20"/>
                          <w:lang w:eastAsia="en-GB"/>
                        </w:rPr>
                        <w:t>LSCB Office:  01164546520</w:t>
                      </w:r>
                    </w:p>
                    <w:p w:rsidR="00150EF3" w:rsidRPr="00150EF3" w:rsidRDefault="00150EF3" w:rsidP="00150EF3">
                      <w:pPr>
                        <w:jc w:val="center"/>
                        <w:rPr>
                          <w:sz w:val="20"/>
                          <w:szCs w:val="20"/>
                          <w:lang w:eastAsia="en-GB"/>
                        </w:rPr>
                      </w:pPr>
                      <w:r w:rsidRPr="00150EF3">
                        <w:rPr>
                          <w:sz w:val="20"/>
                          <w:szCs w:val="20"/>
                          <w:lang w:eastAsia="en-GB"/>
                        </w:rPr>
                        <w:t xml:space="preserve">Office Email: </w:t>
                      </w:r>
                      <w:hyperlink r:id="rId51" w:history="1">
                        <w:r w:rsidRPr="00150EF3">
                          <w:rPr>
                            <w:rStyle w:val="Hyperlink"/>
                            <w:sz w:val="20"/>
                            <w:szCs w:val="20"/>
                            <w:lang w:eastAsia="en-GB"/>
                          </w:rPr>
                          <w:t>lcitylscb@leicester.gov.uk</w:t>
                        </w:r>
                      </w:hyperlink>
                    </w:p>
                    <w:p w:rsidR="00150EF3" w:rsidRPr="00150EF3" w:rsidRDefault="00150EF3" w:rsidP="00150EF3">
                      <w:pPr>
                        <w:jc w:val="center"/>
                        <w:rPr>
                          <w:sz w:val="20"/>
                          <w:szCs w:val="20"/>
                          <w:lang w:eastAsia="en-GB"/>
                        </w:rPr>
                      </w:pPr>
                      <w:r w:rsidRPr="00150EF3">
                        <w:rPr>
                          <w:sz w:val="20"/>
                          <w:szCs w:val="20"/>
                          <w:lang w:eastAsia="en-GB"/>
                        </w:rPr>
                        <w:t xml:space="preserve">Secure Email: </w:t>
                      </w:r>
                      <w:hyperlink r:id="rId52" w:history="1">
                        <w:r w:rsidRPr="00150EF3">
                          <w:rPr>
                            <w:rStyle w:val="Hyperlink"/>
                            <w:color w:val="0000FF"/>
                            <w:sz w:val="20"/>
                            <w:szCs w:val="20"/>
                            <w:lang w:eastAsia="en-GB"/>
                          </w:rPr>
                          <w:t>lcitylscb@leicester.gcsx.gov.uk</w:t>
                        </w:r>
                      </w:hyperlink>
                    </w:p>
                  </w:txbxContent>
                </v:textbox>
                <w10:wrap type="square" anchorx="margin"/>
              </v:shape>
            </w:pict>
          </mc:Fallback>
        </mc:AlternateContent>
      </w:r>
    </w:p>
    <w:p w:rsidR="00A242AA" w:rsidRDefault="00A242AA" w:rsidP="00A242AA">
      <w:pPr>
        <w:ind w:firstLine="0"/>
      </w:pPr>
    </w:p>
    <w:p w:rsidR="00A242AA" w:rsidRDefault="00A242AA" w:rsidP="00A242AA">
      <w:pPr>
        <w:ind w:firstLine="0"/>
      </w:pPr>
    </w:p>
    <w:p w:rsidR="00A242AA" w:rsidRDefault="00A242AA" w:rsidP="00A242AA">
      <w:pPr>
        <w:ind w:firstLine="0"/>
      </w:pPr>
    </w:p>
    <w:p w:rsidR="00A242AA" w:rsidRDefault="00A242AA" w:rsidP="00A242AA">
      <w:pPr>
        <w:ind w:firstLine="0"/>
      </w:pPr>
    </w:p>
    <w:p w:rsidR="00A242AA" w:rsidRDefault="00A242AA" w:rsidP="00A242AA">
      <w:pPr>
        <w:ind w:firstLine="0"/>
      </w:pPr>
    </w:p>
    <w:p w:rsidR="00A242AA" w:rsidRDefault="00A242AA" w:rsidP="00A242AA">
      <w:pPr>
        <w:ind w:firstLine="0"/>
      </w:pPr>
    </w:p>
    <w:p w:rsidR="00A242AA" w:rsidRDefault="00A242AA" w:rsidP="00A242AA">
      <w:pPr>
        <w:ind w:firstLine="0"/>
      </w:pPr>
      <w:bookmarkStart w:id="1" w:name="_GoBack"/>
      <w:bookmarkEnd w:id="1"/>
    </w:p>
    <w:sectPr w:rsidR="00A242AA" w:rsidSect="00150EF3">
      <w:type w:val="continuous"/>
      <w:pgSz w:w="11906" w:h="16838"/>
      <w:pgMar w:top="1440" w:right="1440" w:bottom="1440" w:left="1440" w:header="708" w:footer="708" w:gutter="0"/>
      <w:pgBorders w:offsetFrom="page">
        <w:top w:val="threeDEmboss" w:sz="48" w:space="24" w:color="BFBFBF" w:themeColor="background1" w:themeShade="BF"/>
        <w:left w:val="threeDEmboss" w:sz="48" w:space="24" w:color="BFBFBF" w:themeColor="background1" w:themeShade="BF"/>
        <w:bottom w:val="threeDEngrave" w:sz="48" w:space="24" w:color="BFBFBF" w:themeColor="background1" w:themeShade="BF"/>
        <w:right w:val="threeDEngrave" w:sz="48" w:space="24" w:color="BFBFBF" w:themeColor="background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601" w:rsidRDefault="003B2601" w:rsidP="003B2601">
      <w:pPr>
        <w:spacing w:line="240" w:lineRule="auto"/>
      </w:pPr>
      <w:r>
        <w:separator/>
      </w:r>
    </w:p>
  </w:endnote>
  <w:endnote w:type="continuationSeparator" w:id="0">
    <w:p w:rsidR="003B2601" w:rsidRDefault="003B2601" w:rsidP="003B26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489677"/>
      <w:docPartObj>
        <w:docPartGallery w:val="Page Numbers (Bottom of Page)"/>
        <w:docPartUnique/>
      </w:docPartObj>
    </w:sdtPr>
    <w:sdtEndPr>
      <w:rPr>
        <w:noProof/>
      </w:rPr>
    </w:sdtEndPr>
    <w:sdtContent>
      <w:p w:rsidR="00FB49D4" w:rsidRDefault="00FB49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B49D4" w:rsidRDefault="00FB49D4" w:rsidP="00A242AA">
    <w:pPr>
      <w:pStyle w:val="Footer"/>
      <w:jc w:val="center"/>
    </w:pPr>
    <w:r w:rsidRPr="00457E94">
      <w:rPr>
        <w:rFonts w:ascii="Segoe UI" w:hAnsi="Segoe UI" w:cs="Segoe UI"/>
        <w:sz w:val="18"/>
        <w:szCs w:val="18"/>
      </w:rPr>
      <w:t>Leicester Safeguarding Children</w:t>
    </w:r>
    <w:r>
      <w:rPr>
        <w:rFonts w:ascii="Segoe UI" w:hAnsi="Segoe UI" w:cs="Segoe UI"/>
        <w:sz w:val="18"/>
        <w:szCs w:val="18"/>
      </w:rPr>
      <w:t xml:space="preserve"> Board, Telephone: 0116 454 6520</w:t>
    </w:r>
    <w:r w:rsidRPr="00457E94">
      <w:rPr>
        <w:rFonts w:ascii="Segoe UI" w:hAnsi="Segoe UI" w:cs="Segoe UI"/>
        <w:sz w:val="18"/>
        <w:szCs w:val="18"/>
      </w:rPr>
      <w:t>, lcitylscb@leicester.gov.</w:t>
    </w:r>
    <w:r w:rsidRPr="00D11C05">
      <w:rPr>
        <w:rFonts w:ascii="Segoe UI" w:hAnsi="Segoe UI" w:cs="Segoe UI"/>
        <w:sz w:val="18"/>
        <w:szCs w:val="18"/>
      </w:rPr>
      <w:t>uk</w:t>
    </w:r>
    <w:r w:rsidRPr="00D11C05">
      <w:ptab w:relativeTo="margin" w:alignment="center" w:leader="none"/>
    </w:r>
    <w:r w:rsidRPr="00D11C05">
      <w:t xml:space="preserve">Issue </w:t>
    </w:r>
    <w:r w:rsidR="00D11C05" w:rsidRPr="00D11C05">
      <w:t>7, January 2019</w:t>
    </w:r>
    <w:r w:rsidRPr="00D11C05">
      <w:ptab w:relativeTo="margin" w:alignment="right" w:leader="none"/>
    </w:r>
  </w:p>
  <w:p w:rsidR="00FB49D4" w:rsidRDefault="00FB49D4" w:rsidP="00A242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69124"/>
      <w:docPartObj>
        <w:docPartGallery w:val="Page Numbers (Bottom of Page)"/>
        <w:docPartUnique/>
      </w:docPartObj>
    </w:sdtPr>
    <w:sdtEndPr>
      <w:rPr>
        <w:noProof/>
      </w:rPr>
    </w:sdtEndPr>
    <w:sdtContent>
      <w:p w:rsidR="00A242AA" w:rsidRDefault="00A242AA">
        <w:pPr>
          <w:pStyle w:val="Footer"/>
          <w:jc w:val="right"/>
        </w:pPr>
        <w:r>
          <w:fldChar w:fldCharType="begin"/>
        </w:r>
        <w:r>
          <w:instrText xml:space="preserve"> PAGE   \* MERGEFORMAT </w:instrText>
        </w:r>
        <w:r>
          <w:fldChar w:fldCharType="separate"/>
        </w:r>
        <w:r w:rsidR="00B60724">
          <w:rPr>
            <w:noProof/>
          </w:rPr>
          <w:t>2</w:t>
        </w:r>
        <w:r>
          <w:rPr>
            <w:noProof/>
          </w:rPr>
          <w:fldChar w:fldCharType="end"/>
        </w:r>
      </w:p>
    </w:sdtContent>
  </w:sdt>
  <w:p w:rsidR="00A242AA" w:rsidRDefault="00A242AA" w:rsidP="00A242AA">
    <w:pPr>
      <w:pStyle w:val="Footer"/>
      <w:jc w:val="center"/>
    </w:pPr>
    <w:r w:rsidRPr="00457E94">
      <w:rPr>
        <w:rFonts w:ascii="Segoe UI" w:hAnsi="Segoe UI" w:cs="Segoe UI"/>
        <w:sz w:val="18"/>
        <w:szCs w:val="18"/>
      </w:rPr>
      <w:t>Leicester Safeguarding Children</w:t>
    </w:r>
    <w:r>
      <w:rPr>
        <w:rFonts w:ascii="Segoe UI" w:hAnsi="Segoe UI" w:cs="Segoe UI"/>
        <w:sz w:val="18"/>
        <w:szCs w:val="18"/>
      </w:rPr>
      <w:t xml:space="preserve"> Board, Telephone: 0116 454 6520</w:t>
    </w:r>
    <w:r w:rsidRPr="00457E94">
      <w:rPr>
        <w:rFonts w:ascii="Segoe UI" w:hAnsi="Segoe UI" w:cs="Segoe UI"/>
        <w:sz w:val="18"/>
        <w:szCs w:val="18"/>
      </w:rPr>
      <w:t>, lcitylscb@leicester.gov.uk</w:t>
    </w:r>
    <w:r>
      <w:ptab w:relativeTo="margin" w:alignment="center" w:leader="none"/>
    </w:r>
    <w:r>
      <w:t xml:space="preserve">Issue </w:t>
    </w:r>
    <w:r w:rsidR="00697EDC" w:rsidRPr="00697EDC">
      <w:t>7, January 2019</w:t>
    </w:r>
    <w:r w:rsidRPr="00697EDC">
      <w:ptab w:relativeTo="margin" w:alignment="right" w:leader="none"/>
    </w:r>
  </w:p>
  <w:p w:rsidR="00E440CD" w:rsidRDefault="00E440CD" w:rsidP="00A242A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601" w:rsidRDefault="003B2601" w:rsidP="003B2601">
      <w:pPr>
        <w:spacing w:line="240" w:lineRule="auto"/>
      </w:pPr>
      <w:r>
        <w:separator/>
      </w:r>
    </w:p>
  </w:footnote>
  <w:footnote w:type="continuationSeparator" w:id="0">
    <w:p w:rsidR="003B2601" w:rsidRDefault="003B2601" w:rsidP="003B26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79FA"/>
    <w:multiLevelType w:val="hybridMultilevel"/>
    <w:tmpl w:val="6CCEAB5A"/>
    <w:lvl w:ilvl="0" w:tplc="9D38FAC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22CDD"/>
    <w:multiLevelType w:val="hybridMultilevel"/>
    <w:tmpl w:val="F904B3B2"/>
    <w:lvl w:ilvl="0" w:tplc="BDFCF19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A45EC8"/>
    <w:multiLevelType w:val="hybridMultilevel"/>
    <w:tmpl w:val="B3149E8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15:restartNumberingAfterBreak="0">
    <w:nsid w:val="4B665F0B"/>
    <w:multiLevelType w:val="hybridMultilevel"/>
    <w:tmpl w:val="F86A8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99742C9"/>
    <w:multiLevelType w:val="hybridMultilevel"/>
    <w:tmpl w:val="AC6068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6C025975"/>
    <w:multiLevelType w:val="hybridMultilevel"/>
    <w:tmpl w:val="5C6C2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432430"/>
    <w:multiLevelType w:val="hybridMultilevel"/>
    <w:tmpl w:val="09F2E8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B274735"/>
    <w:multiLevelType w:val="hybridMultilevel"/>
    <w:tmpl w:val="3CFE374A"/>
    <w:lvl w:ilvl="0" w:tplc="9D38F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601"/>
    <w:rsid w:val="000D50A6"/>
    <w:rsid w:val="000F64AE"/>
    <w:rsid w:val="00150EF3"/>
    <w:rsid w:val="00156213"/>
    <w:rsid w:val="00232A27"/>
    <w:rsid w:val="002866FD"/>
    <w:rsid w:val="003657E5"/>
    <w:rsid w:val="0036613F"/>
    <w:rsid w:val="003B2601"/>
    <w:rsid w:val="0042228D"/>
    <w:rsid w:val="00427D8F"/>
    <w:rsid w:val="00441ECB"/>
    <w:rsid w:val="0047738A"/>
    <w:rsid w:val="00501355"/>
    <w:rsid w:val="005643FD"/>
    <w:rsid w:val="005A0454"/>
    <w:rsid w:val="005D5535"/>
    <w:rsid w:val="00697EDC"/>
    <w:rsid w:val="006C1BD8"/>
    <w:rsid w:val="006E25F0"/>
    <w:rsid w:val="00703CCD"/>
    <w:rsid w:val="00774378"/>
    <w:rsid w:val="007F300D"/>
    <w:rsid w:val="008E7AB9"/>
    <w:rsid w:val="00991185"/>
    <w:rsid w:val="009B6BFC"/>
    <w:rsid w:val="00A242AA"/>
    <w:rsid w:val="00A635DE"/>
    <w:rsid w:val="00A8705C"/>
    <w:rsid w:val="00B60724"/>
    <w:rsid w:val="00B72BD1"/>
    <w:rsid w:val="00D11C05"/>
    <w:rsid w:val="00D37C46"/>
    <w:rsid w:val="00DC49F0"/>
    <w:rsid w:val="00DD354F"/>
    <w:rsid w:val="00E440CD"/>
    <w:rsid w:val="00EB0028"/>
    <w:rsid w:val="00F0213B"/>
    <w:rsid w:val="00F66B86"/>
    <w:rsid w:val="00FB49D4"/>
    <w:rsid w:val="00FC14E5"/>
    <w:rsid w:val="00FF2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66CCC4"/>
  <w15:chartTrackingRefBased/>
  <w15:docId w15:val="{EF4864D9-ACBD-4B6F-8D83-0B281DFC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601"/>
    <w:pPr>
      <w:spacing w:after="0" w:line="324" w:lineRule="auto"/>
      <w:ind w:firstLine="288"/>
    </w:pPr>
    <w:rPr>
      <w:sz w:val="19"/>
      <w:lang w:val="en-US" w:eastAsia="ko-KR"/>
    </w:rPr>
  </w:style>
  <w:style w:type="paragraph" w:styleId="Heading2">
    <w:name w:val="heading 2"/>
    <w:basedOn w:val="Normal"/>
    <w:next w:val="Normal"/>
    <w:link w:val="Heading2Char"/>
    <w:uiPriority w:val="9"/>
    <w:unhideWhenUsed/>
    <w:qFormat/>
    <w:rsid w:val="00B72BD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601"/>
    <w:pPr>
      <w:tabs>
        <w:tab w:val="center" w:pos="4513"/>
        <w:tab w:val="right" w:pos="9026"/>
      </w:tabs>
      <w:spacing w:line="240" w:lineRule="auto"/>
    </w:pPr>
  </w:style>
  <w:style w:type="character" w:customStyle="1" w:styleId="HeaderChar">
    <w:name w:val="Header Char"/>
    <w:basedOn w:val="DefaultParagraphFont"/>
    <w:link w:val="Header"/>
    <w:uiPriority w:val="99"/>
    <w:rsid w:val="003B2601"/>
  </w:style>
  <w:style w:type="paragraph" w:styleId="Footer">
    <w:name w:val="footer"/>
    <w:basedOn w:val="Normal"/>
    <w:link w:val="FooterChar"/>
    <w:uiPriority w:val="99"/>
    <w:unhideWhenUsed/>
    <w:rsid w:val="003B2601"/>
    <w:pPr>
      <w:tabs>
        <w:tab w:val="center" w:pos="4513"/>
        <w:tab w:val="right" w:pos="9026"/>
      </w:tabs>
      <w:spacing w:line="240" w:lineRule="auto"/>
    </w:pPr>
  </w:style>
  <w:style w:type="character" w:customStyle="1" w:styleId="FooterChar">
    <w:name w:val="Footer Char"/>
    <w:basedOn w:val="DefaultParagraphFont"/>
    <w:link w:val="Footer"/>
    <w:uiPriority w:val="99"/>
    <w:rsid w:val="003B2601"/>
  </w:style>
  <w:style w:type="paragraph" w:styleId="Title">
    <w:name w:val="Title"/>
    <w:basedOn w:val="Normal"/>
    <w:next w:val="Normal"/>
    <w:link w:val="TitleChar"/>
    <w:uiPriority w:val="10"/>
    <w:qFormat/>
    <w:rsid w:val="003B2601"/>
    <w:pPr>
      <w:spacing w:line="240" w:lineRule="auto"/>
      <w:contextualSpacing/>
    </w:pPr>
    <w:rPr>
      <w:rFonts w:asciiTheme="majorHAnsi" w:eastAsiaTheme="majorEastAsia" w:hAnsiTheme="majorHAnsi" w:cstheme="majorBidi"/>
      <w:caps/>
      <w:color w:val="17365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sid w:val="003B2601"/>
    <w:rPr>
      <w:rFonts w:asciiTheme="majorHAnsi" w:eastAsiaTheme="majorEastAsia" w:hAnsiTheme="majorHAnsi" w:cstheme="majorBidi"/>
      <w:caps/>
      <w:color w:val="17365D" w:themeColor="text2" w:themeShade="BF"/>
      <w:kern w:val="28"/>
      <w:sz w:val="80"/>
      <w:szCs w:val="52"/>
      <w:lang w:val="en-US" w:eastAsia="ko-KR"/>
      <w14:ligatures w14:val="standard"/>
      <w14:numForm w14:val="oldStyle"/>
    </w:rPr>
  </w:style>
  <w:style w:type="paragraph" w:styleId="NoSpacing">
    <w:name w:val="No Spacing"/>
    <w:link w:val="NoSpacingChar"/>
    <w:uiPriority w:val="1"/>
    <w:qFormat/>
    <w:rsid w:val="00E440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40CD"/>
    <w:rPr>
      <w:rFonts w:eastAsiaTheme="minorEastAsia"/>
      <w:lang w:val="en-US"/>
    </w:rPr>
  </w:style>
  <w:style w:type="character" w:styleId="Hyperlink">
    <w:name w:val="Hyperlink"/>
    <w:basedOn w:val="DefaultParagraphFont"/>
    <w:uiPriority w:val="99"/>
    <w:unhideWhenUsed/>
    <w:rsid w:val="00150EF3"/>
    <w:rPr>
      <w:color w:val="0000FF" w:themeColor="hyperlink"/>
      <w:u w:val="single"/>
    </w:rPr>
  </w:style>
  <w:style w:type="paragraph" w:customStyle="1" w:styleId="xxmsonormal">
    <w:name w:val="x_xmsonormal"/>
    <w:basedOn w:val="Normal"/>
    <w:rsid w:val="00B60724"/>
    <w:pPr>
      <w:spacing w:line="240" w:lineRule="auto"/>
      <w:ind w:firstLine="0"/>
    </w:pPr>
    <w:rPr>
      <w:rFonts w:ascii="Calibri" w:hAnsi="Calibri" w:cs="Calibri"/>
      <w:sz w:val="22"/>
      <w:lang w:val="en-GB" w:eastAsia="en-GB"/>
    </w:rPr>
  </w:style>
  <w:style w:type="paragraph" w:styleId="ListParagraph">
    <w:name w:val="List Paragraph"/>
    <w:basedOn w:val="Normal"/>
    <w:uiPriority w:val="34"/>
    <w:qFormat/>
    <w:rsid w:val="00D37C46"/>
    <w:pPr>
      <w:ind w:left="720"/>
      <w:contextualSpacing/>
    </w:pPr>
  </w:style>
  <w:style w:type="table" w:customStyle="1" w:styleId="TableGrid1">
    <w:name w:val="Table Grid1"/>
    <w:basedOn w:val="TableNormal"/>
    <w:uiPriority w:val="59"/>
    <w:rsid w:val="0077437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1185"/>
    <w:rPr>
      <w:color w:val="808080"/>
      <w:shd w:val="clear" w:color="auto" w:fill="E6E6E6"/>
    </w:rPr>
  </w:style>
  <w:style w:type="character" w:styleId="FollowedHyperlink">
    <w:name w:val="FollowedHyperlink"/>
    <w:basedOn w:val="DefaultParagraphFont"/>
    <w:uiPriority w:val="99"/>
    <w:semiHidden/>
    <w:unhideWhenUsed/>
    <w:rsid w:val="000F64AE"/>
    <w:rPr>
      <w:color w:val="800080" w:themeColor="followedHyperlink"/>
      <w:u w:val="single"/>
    </w:rPr>
  </w:style>
  <w:style w:type="character" w:customStyle="1" w:styleId="Heading2Char">
    <w:name w:val="Heading 2 Char"/>
    <w:basedOn w:val="DefaultParagraphFont"/>
    <w:link w:val="Heading2"/>
    <w:uiPriority w:val="9"/>
    <w:rsid w:val="00B72BD1"/>
    <w:rPr>
      <w:rFonts w:asciiTheme="majorHAnsi" w:eastAsiaTheme="majorEastAsia" w:hAnsiTheme="majorHAnsi" w:cstheme="majorBidi"/>
      <w:color w:val="365F91" w:themeColor="accent1" w:themeShade="BF"/>
      <w:sz w:val="26"/>
      <w:szCs w:val="2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409955">
      <w:bodyDiv w:val="1"/>
      <w:marLeft w:val="0"/>
      <w:marRight w:val="0"/>
      <w:marTop w:val="0"/>
      <w:marBottom w:val="0"/>
      <w:divBdr>
        <w:top w:val="none" w:sz="0" w:space="0" w:color="auto"/>
        <w:left w:val="none" w:sz="0" w:space="0" w:color="auto"/>
        <w:bottom w:val="none" w:sz="0" w:space="0" w:color="auto"/>
        <w:right w:val="none" w:sz="0" w:space="0" w:color="auto"/>
      </w:divBdr>
    </w:div>
    <w:div w:id="899172485">
      <w:bodyDiv w:val="1"/>
      <w:marLeft w:val="0"/>
      <w:marRight w:val="0"/>
      <w:marTop w:val="0"/>
      <w:marBottom w:val="0"/>
      <w:divBdr>
        <w:top w:val="none" w:sz="0" w:space="0" w:color="auto"/>
        <w:left w:val="none" w:sz="0" w:space="0" w:color="auto"/>
        <w:bottom w:val="none" w:sz="0" w:space="0" w:color="auto"/>
        <w:right w:val="none" w:sz="0" w:space="0" w:color="auto"/>
      </w:divBdr>
    </w:div>
    <w:div w:id="1393195277">
      <w:bodyDiv w:val="1"/>
      <w:marLeft w:val="0"/>
      <w:marRight w:val="0"/>
      <w:marTop w:val="0"/>
      <w:marBottom w:val="0"/>
      <w:divBdr>
        <w:top w:val="none" w:sz="0" w:space="0" w:color="auto"/>
        <w:left w:val="none" w:sz="0" w:space="0" w:color="auto"/>
        <w:bottom w:val="none" w:sz="0" w:space="0" w:color="auto"/>
        <w:right w:val="none" w:sz="0" w:space="0" w:color="auto"/>
      </w:divBdr>
    </w:div>
    <w:div w:id="1547181335">
      <w:bodyDiv w:val="1"/>
      <w:marLeft w:val="0"/>
      <w:marRight w:val="0"/>
      <w:marTop w:val="0"/>
      <w:marBottom w:val="0"/>
      <w:divBdr>
        <w:top w:val="none" w:sz="0" w:space="0" w:color="auto"/>
        <w:left w:val="none" w:sz="0" w:space="0" w:color="auto"/>
        <w:bottom w:val="none" w:sz="0" w:space="0" w:color="auto"/>
        <w:right w:val="none" w:sz="0" w:space="0" w:color="auto"/>
      </w:divBdr>
    </w:div>
    <w:div w:id="177925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citylscb.org/media/1236/private-fostering-leaflets-advice-for-carers.pdf" TargetMode="External"/><Relationship Id="rId18" Type="http://schemas.openxmlformats.org/officeDocument/2006/relationships/hyperlink" Target="http://www.lcitylscb.org/media/1243/private-fostering-urdu.pdf" TargetMode="External"/><Relationship Id="rId26" Type="http://schemas.openxmlformats.org/officeDocument/2006/relationships/footer" Target="footer1.xml"/><Relationship Id="rId39" Type="http://schemas.openxmlformats.org/officeDocument/2006/relationships/hyperlink" Target="http://www.actionforchildren.org.uk/policy-research" TargetMode="External"/><Relationship Id="rId3" Type="http://schemas.openxmlformats.org/officeDocument/2006/relationships/styles" Target="styles.xml"/><Relationship Id="rId21" Type="http://schemas.openxmlformats.org/officeDocument/2006/relationships/hyperlink" Target="http://www.privatefostering.org.uk/" TargetMode="External"/><Relationship Id="rId34" Type="http://schemas.openxmlformats.org/officeDocument/2006/relationships/hyperlink" Target="http://lrsb.org.uk/llr-neglect-toolkit" TargetMode="External"/><Relationship Id="rId42" Type="http://schemas.openxmlformats.org/officeDocument/2006/relationships/hyperlink" Target="http://llrscb.proceduresonline.com/chapters/contents.html" TargetMode="External"/><Relationship Id="rId47" Type="http://schemas.openxmlformats.org/officeDocument/2006/relationships/hyperlink" Target="http://www.rip.org.uk/" TargetMode="External"/><Relationship Id="rId50" Type="http://schemas.openxmlformats.org/officeDocument/2006/relationships/hyperlink" Target="mailto:lcitylscb@leicester.gcsx.gov.uk" TargetMode="External"/><Relationship Id="rId7" Type="http://schemas.openxmlformats.org/officeDocument/2006/relationships/endnotes" Target="endnotes.xml"/><Relationship Id="rId12" Type="http://schemas.openxmlformats.org/officeDocument/2006/relationships/hyperlink" Target="http://www.lcitylscb.org/media/1245/private-fostering-bengali.pdf" TargetMode="External"/><Relationship Id="rId17" Type="http://schemas.openxmlformats.org/officeDocument/2006/relationships/hyperlink" Target="http://www.lcitylscb.org/media/1241/private-fostering-somali.pdf"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mailto:khalid.arif@leicester.gov.uk" TargetMode="External"/><Relationship Id="rId46" Type="http://schemas.openxmlformats.org/officeDocument/2006/relationships/hyperlink" Target="https://www.nspcc.org.uk/" TargetMode="External"/><Relationship Id="rId2" Type="http://schemas.openxmlformats.org/officeDocument/2006/relationships/numbering" Target="numbering.xml"/><Relationship Id="rId16" Type="http://schemas.openxmlformats.org/officeDocument/2006/relationships/hyperlink" Target="http://www.lcitylscb.org/media/1240/private-fostering-punjabi.pdf" TargetMode="External"/><Relationship Id="rId20" Type="http://schemas.openxmlformats.org/officeDocument/2006/relationships/hyperlink" Target="http://www.lcitylscb.org/information-for-practitioners/safeguarding-topics/private-fostering/" TargetMode="External"/><Relationship Id="rId29" Type="http://schemas.openxmlformats.org/officeDocument/2006/relationships/image" Target="media/image5.jpeg"/><Relationship Id="rId41" Type="http://schemas.openxmlformats.org/officeDocument/2006/relationships/hyperlink" Target="http://www.barnardos.org.uk/email_subscription_form.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jpeg"/><Relationship Id="rId32" Type="http://schemas.openxmlformats.org/officeDocument/2006/relationships/hyperlink" Target="http://lrsb.org.uk/uploads/county-lines-poster.pdf" TargetMode="External"/><Relationship Id="rId37" Type="http://schemas.openxmlformats.org/officeDocument/2006/relationships/hyperlink" Target="mailto:elizabeth.dunn@leicester.gov.uk" TargetMode="External"/><Relationship Id="rId40" Type="http://schemas.openxmlformats.org/officeDocument/2006/relationships/hyperlink" Target="http://www.barnardos.org.uk/what_we_do/policy_research_unit/research_and_publications.htm" TargetMode="External"/><Relationship Id="rId45" Type="http://schemas.openxmlformats.org/officeDocument/2006/relationships/hyperlink" Target="https://www.nspcc.org.uk/preventing-abuse/child-protection-system/case-review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citylscb.org/media/1237/private-fostering-polish.pdf" TargetMode="External"/><Relationship Id="rId23" Type="http://schemas.openxmlformats.org/officeDocument/2006/relationships/hyperlink" Target="http://llrscb.proceduresonline.com/chapters/p_childrn_away.html" TargetMode="External"/><Relationship Id="rId28" Type="http://schemas.openxmlformats.org/officeDocument/2006/relationships/footer" Target="footer2.xml"/><Relationship Id="rId36" Type="http://schemas.openxmlformats.org/officeDocument/2006/relationships/hyperlink" Target="http://llrscb.proceduresonline.com/" TargetMode="External"/><Relationship Id="rId49" Type="http://schemas.openxmlformats.org/officeDocument/2006/relationships/hyperlink" Target="file:///C:\Users\czyzb001\AppData\Local\Microsoft\Windows\Temporary%20Internet%20Files\Content.Outlook\GCC6XDED\lcitylscb@leicester.gov.uk" TargetMode="External"/><Relationship Id="rId10" Type="http://schemas.openxmlformats.org/officeDocument/2006/relationships/hyperlink" Target="http://www.lcitylscb.org/lscb-learning-development/training-resources/upcoming-training-events/" TargetMode="External"/><Relationship Id="rId19" Type="http://schemas.openxmlformats.org/officeDocument/2006/relationships/hyperlink" Target="http://www.lcitylscb.org/" TargetMode="External"/><Relationship Id="rId31" Type="http://schemas.openxmlformats.org/officeDocument/2006/relationships/hyperlink" Target="http://www.twitter.com/_howmanytimes" TargetMode="External"/><Relationship Id="rId44" Type="http://schemas.openxmlformats.org/officeDocument/2006/relationships/hyperlink" Target="https://www.gov.uk/government/publications/human-trafficking-victims-referral-and-assessment-forms" TargetMode="External"/><Relationship Id="rId52" Type="http://schemas.openxmlformats.org/officeDocument/2006/relationships/hyperlink" Target="mailto:lcitylscb@leicester.gcsx.gov.uk" TargetMode="External"/><Relationship Id="rId4" Type="http://schemas.openxmlformats.org/officeDocument/2006/relationships/settings" Target="settings.xml"/><Relationship Id="rId9" Type="http://schemas.openxmlformats.org/officeDocument/2006/relationships/hyperlink" Target="https://www.eventbrite.co.uk/e/safeguarding-children-with-disabilities-focus-on-assessment-tickets-50407251446" TargetMode="External"/><Relationship Id="rId14" Type="http://schemas.openxmlformats.org/officeDocument/2006/relationships/hyperlink" Target="http://www.lcitylscb.org/media/1238/private-fostering-gujarati.pdf" TargetMode="External"/><Relationship Id="rId22" Type="http://schemas.openxmlformats.org/officeDocument/2006/relationships/hyperlink" Target="http://www.lcitylscb.org/media/1234/n0287-private-fostering-leaflets-chpart2.pdf" TargetMode="External"/><Relationship Id="rId27" Type="http://schemas.openxmlformats.org/officeDocument/2006/relationships/hyperlink" Target="http://www.jenkinscentre.org" TargetMode="External"/><Relationship Id="rId30" Type="http://schemas.openxmlformats.org/officeDocument/2006/relationships/hyperlink" Target="http://bit.ly/wrongcampaign" TargetMode="External"/><Relationship Id="rId35" Type="http://schemas.openxmlformats.org/officeDocument/2006/relationships/hyperlink" Target="http://www.lcitylscb.org/lscb-learning-development/training-resources/upcoming-training-events/" TargetMode="External"/><Relationship Id="rId43" Type="http://schemas.openxmlformats.org/officeDocument/2006/relationships/hyperlink" Target="http://www.nwgnetwork.org/" TargetMode="External"/><Relationship Id="rId48" Type="http://schemas.openxmlformats.org/officeDocument/2006/relationships/hyperlink" Target="http://www.lcitylscb.org/" TargetMode="External"/><Relationship Id="rId8" Type="http://schemas.openxmlformats.org/officeDocument/2006/relationships/image" Target="media/image1.png"/><Relationship Id="rId51" Type="http://schemas.openxmlformats.org/officeDocument/2006/relationships/hyperlink" Target="file:///C:\Users\czyzb001\AppData\Local\Microsoft\Windows\Temporary%20Internet%20Files\Content.Outlook\GCC6XDED\lcitylscb@leicester.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89CB8-5617-4D29-9F28-B634F7C4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Pages>
  <Words>2872</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Rubboli</dc:creator>
  <cp:keywords/>
  <dc:description/>
  <cp:lastModifiedBy>Oliver Rubboli</cp:lastModifiedBy>
  <cp:revision>22</cp:revision>
  <dcterms:created xsi:type="dcterms:W3CDTF">2017-07-20T14:19:00Z</dcterms:created>
  <dcterms:modified xsi:type="dcterms:W3CDTF">2020-08-13T11:38:00Z</dcterms:modified>
</cp:coreProperties>
</file>